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cs="AdobeHeitiStd-Regular"/>
          <w:b/>
          <w:kern w:val="0"/>
          <w:szCs w:val="21"/>
          <w:lang w:val="en-US" w:eastAsia="zh-CN"/>
        </w:rPr>
      </w:pPr>
      <w:r>
        <w:rPr>
          <w:rFonts w:hint="eastAsia" w:ascii="宋体" w:hAnsi="宋体" w:cs="AdobeHeitiStd-Regular"/>
          <w:b/>
          <w:kern w:val="0"/>
          <w:szCs w:val="21"/>
          <w:lang w:val="en-US" w:eastAsia="zh-CN"/>
        </w:rPr>
        <w:t>附件1：</w:t>
      </w:r>
      <w:bookmarkStart w:id="0" w:name="_GoBack"/>
      <w:bookmarkEnd w:id="0"/>
    </w:p>
    <w:p>
      <w:pPr>
        <w:autoSpaceDE w:val="0"/>
        <w:autoSpaceDN w:val="0"/>
        <w:adjustRightInd w:val="0"/>
        <w:spacing w:line="400" w:lineRule="exact"/>
        <w:jc w:val="center"/>
        <w:rPr>
          <w:rFonts w:hint="default" w:ascii="宋体" w:hAnsi="宋体" w:cs="AdobeHeitiStd-Regular"/>
          <w:b/>
          <w:kern w:val="0"/>
          <w:szCs w:val="21"/>
          <w:lang w:val="en-US" w:eastAsia="zh-CN"/>
        </w:rPr>
      </w:pPr>
      <w:r>
        <w:rPr>
          <w:rFonts w:hint="default" w:ascii="宋体" w:hAnsi="宋体" w:cs="AdobeHeitiStd-Regular"/>
          <w:b/>
          <w:kern w:val="0"/>
          <w:szCs w:val="21"/>
          <w:lang w:val="en-US" w:eastAsia="zh-CN"/>
        </w:rPr>
        <w:t>《农林经济管理学报》论文模板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AdobeHeitiStd-Regular"/>
          <w:b/>
          <w:kern w:val="0"/>
          <w:szCs w:val="21"/>
        </w:rPr>
      </w:pPr>
      <w:commentRangeStart w:id="0"/>
      <w:r>
        <w:rPr>
          <w:rFonts w:hint="eastAsia" w:ascii="宋体" w:hAnsi="宋体" w:cs="AdobeHeitiStd-Regular"/>
          <w:b/>
          <w:kern w:val="0"/>
          <w:szCs w:val="21"/>
        </w:rPr>
        <w:t>文章格式示例：</w:t>
      </w:r>
      <w:commentRangeEnd w:id="0"/>
      <w:r>
        <w:rPr>
          <w:rStyle w:val="15"/>
        </w:rPr>
        <w:commentReference w:id="0"/>
      </w:r>
    </w:p>
    <w:p>
      <w:pPr>
        <w:pStyle w:val="2"/>
        <w:numPr>
          <w:ilvl w:val="0"/>
          <w:numId w:val="0"/>
        </w:numPr>
        <w:spacing w:before="0" w:after="0" w:line="240" w:lineRule="auto"/>
        <w:jc w:val="center"/>
        <w:rPr>
          <w:rFonts w:ascii="宋体" w:hAnsi="宋体"/>
        </w:rPr>
      </w:pPr>
      <w:commentRangeStart w:id="1"/>
      <w:r>
        <w:rPr>
          <w:rFonts w:hint="eastAsia" w:ascii="宋体" w:hAnsi="宋体"/>
        </w:rPr>
        <w:t>题目</w:t>
      </w:r>
      <w:r>
        <w:rPr>
          <w:rStyle w:val="16"/>
          <w:rFonts w:ascii="宋体" w:hAnsi="宋体"/>
          <w:vanish/>
        </w:rPr>
        <w:footnoteReference w:id="0"/>
      </w:r>
      <w:r>
        <w:rPr>
          <w:rStyle w:val="16"/>
          <w:rFonts w:ascii="宋体" w:hAnsi="宋体"/>
          <w:vanish/>
        </w:rPr>
        <w:sym w:font="Symbol" w:char="F02A"/>
      </w:r>
      <w:commentRangeEnd w:id="1"/>
      <w:r>
        <w:rPr>
          <w:rStyle w:val="15"/>
          <w:b w:val="0"/>
          <w:bCs w:val="0"/>
          <w:kern w:val="2"/>
        </w:rPr>
        <w:commentReference w:id="1"/>
      </w:r>
    </w:p>
    <w:p>
      <w:pPr>
        <w:jc w:val="center"/>
        <w:rPr>
          <w:sz w:val="28"/>
          <w:szCs w:val="28"/>
        </w:rPr>
      </w:pPr>
      <w:commentRangeStart w:id="2"/>
      <w:r>
        <w:rPr>
          <w:rFonts w:hint="eastAsia"/>
          <w:sz w:val="28"/>
          <w:szCs w:val="28"/>
        </w:rPr>
        <w:t>张  三</w:t>
      </w:r>
      <w:commentRangeEnd w:id="2"/>
      <w:r>
        <w:rPr>
          <w:rStyle w:val="15"/>
        </w:rPr>
        <w:commentReference w:id="2"/>
      </w:r>
      <w:r>
        <w:rPr>
          <w:rFonts w:hint="eastAsia"/>
          <w:sz w:val="28"/>
          <w:szCs w:val="28"/>
          <w:vertAlign w:val="superscript"/>
        </w:rPr>
        <w:t>1</w:t>
      </w:r>
      <w:r>
        <w:rPr>
          <w:rFonts w:hint="eastAsia"/>
          <w:color w:val="FF0000"/>
          <w:sz w:val="28"/>
          <w:szCs w:val="28"/>
          <w:vertAlign w:val="superscript"/>
        </w:rPr>
        <w:t>,</w:t>
      </w:r>
      <w:r>
        <w:rPr>
          <w:rFonts w:hint="eastAsia"/>
          <w:sz w:val="28"/>
          <w:szCs w:val="28"/>
          <w:vertAlign w:val="superscript"/>
        </w:rPr>
        <w:t>2</w:t>
      </w:r>
      <w:r>
        <w:rPr>
          <w:rFonts w:hint="eastAsia" w:ascii="宋体-18030" w:hAnsi="宋体-18030" w:eastAsia="宋体-18030" w:cs="宋体-18030"/>
          <w:sz w:val="18"/>
          <w:szCs w:val="18"/>
        </w:rPr>
        <w:t>，</w:t>
      </w:r>
      <w:r>
        <w:rPr>
          <w:rFonts w:hint="eastAsia"/>
          <w:sz w:val="28"/>
          <w:szCs w:val="28"/>
        </w:rPr>
        <w:t>李三四</w:t>
      </w:r>
      <w:r>
        <w:rPr>
          <w:rFonts w:hint="eastAsia"/>
          <w:sz w:val="28"/>
          <w:szCs w:val="28"/>
          <w:vertAlign w:val="superscript"/>
        </w:rPr>
        <w:t>1*</w:t>
      </w:r>
      <w:r>
        <w:rPr/>
        <w:footnoteReference w:id="1" w:customMarkFollows="1"/>
        <w:sym w:font="Symbol" w:char="F020"/>
      </w:r>
    </w:p>
    <w:p>
      <w:pPr>
        <w:jc w:val="center"/>
        <w:rPr>
          <w:rFonts w:ascii="宋体-18030" w:hAnsi="宋体-18030" w:eastAsia="宋体-18030" w:cs="宋体-18030"/>
          <w:sz w:val="18"/>
          <w:szCs w:val="18"/>
        </w:rPr>
      </w:pPr>
      <w:r>
        <w:rPr>
          <w:rFonts w:hint="eastAsia" w:ascii="宋体-18030" w:hAnsi="宋体-18030" w:eastAsia="宋体-18030" w:cs="宋体-18030"/>
          <w:sz w:val="18"/>
          <w:szCs w:val="18"/>
        </w:rPr>
        <w:t>(</w:t>
      </w:r>
      <w:commentRangeStart w:id="3"/>
      <w:r>
        <w:rPr>
          <w:rFonts w:hint="eastAsia" w:ascii="宋体-18030" w:hAnsi="宋体-18030" w:eastAsia="宋体-18030" w:cs="宋体-18030"/>
          <w:sz w:val="18"/>
          <w:szCs w:val="18"/>
        </w:rPr>
        <w:t>1.作者单位，省 市 邮政编码；2.作者单位，省 市 邮政编码</w:t>
      </w:r>
      <w:commentRangeEnd w:id="3"/>
      <w:r>
        <w:rPr>
          <w:rStyle w:val="15"/>
        </w:rPr>
        <w:commentReference w:id="3"/>
      </w:r>
      <w:r>
        <w:rPr>
          <w:rFonts w:hint="eastAsia" w:ascii="宋体-18030" w:hAnsi="宋体-18030" w:eastAsia="宋体-18030" w:cs="宋体-18030"/>
          <w:sz w:val="18"/>
          <w:szCs w:val="18"/>
        </w:rPr>
        <w:t>)</w:t>
      </w:r>
    </w:p>
    <w:p>
      <w:pPr>
        <w:rPr>
          <w:rFonts w:ascii="宋体" w:hAnsi="宋体" w:cs="AdobeSongStd-Light-Acro"/>
          <w:kern w:val="0"/>
          <w:sz w:val="18"/>
          <w:szCs w:val="18"/>
        </w:rPr>
      </w:pPr>
      <w:commentRangeStart w:id="4"/>
      <w:r>
        <w:rPr>
          <w:rFonts w:hint="eastAsia" w:ascii="黑体" w:eastAsia="黑体"/>
          <w:b/>
          <w:sz w:val="18"/>
          <w:szCs w:val="18"/>
        </w:rPr>
        <w:t>摘要：</w:t>
      </w:r>
      <w:r>
        <w:rPr>
          <w:rFonts w:hint="eastAsia"/>
          <w:sz w:val="18"/>
          <w:szCs w:val="18"/>
        </w:rPr>
        <w:t>中文摘要正文</w:t>
      </w:r>
      <w:r>
        <w:rPr>
          <w:rFonts w:hint="eastAsia" w:ascii="宋体" w:hAnsi="宋体" w:cs="AdobeSongStd-Light-Acro"/>
          <w:kern w:val="0"/>
          <w:sz w:val="18"/>
          <w:szCs w:val="18"/>
        </w:rPr>
        <w:t>。</w:t>
      </w:r>
    </w:p>
    <w:p>
      <w:pPr>
        <w:autoSpaceDE w:val="0"/>
        <w:autoSpaceDN w:val="0"/>
        <w:adjustRightInd w:val="0"/>
        <w:jc w:val="left"/>
        <w:rPr>
          <w:kern w:val="0"/>
          <w:sz w:val="18"/>
          <w:szCs w:val="18"/>
        </w:rPr>
      </w:pPr>
      <w:r>
        <w:rPr>
          <w:rFonts w:hint="eastAsia" w:ascii="黑体" w:eastAsia="黑体"/>
          <w:b/>
          <w:sz w:val="18"/>
          <w:szCs w:val="18"/>
        </w:rPr>
        <w:t>关键词：</w:t>
      </w:r>
      <w:r>
        <w:rPr>
          <w:rFonts w:hint="eastAsia"/>
          <w:kern w:val="0"/>
          <w:sz w:val="18"/>
          <w:szCs w:val="18"/>
        </w:rPr>
        <w:t>关键词一；关键词二；关键词三；关键词四</w:t>
      </w:r>
      <w:commentRangeEnd w:id="4"/>
      <w:r>
        <w:rPr>
          <w:rStyle w:val="15"/>
        </w:rPr>
        <w:commentReference w:id="4"/>
      </w:r>
    </w:p>
    <w:p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</w:rPr>
      </w:pPr>
    </w:p>
    <w:p>
      <w:pPr>
        <w:autoSpaceDE w:val="0"/>
        <w:autoSpaceDN w:val="0"/>
        <w:adjustRightInd w:val="0"/>
        <w:jc w:val="center"/>
        <w:rPr>
          <w:b/>
          <w:kern w:val="0"/>
          <w:sz w:val="24"/>
        </w:rPr>
      </w:pPr>
      <w:commentRangeStart w:id="5"/>
      <w:r>
        <w:rPr>
          <w:b/>
          <w:bCs/>
          <w:color w:val="FF0000"/>
          <w:sz w:val="24"/>
        </w:rPr>
        <w:t>E</w:t>
      </w:r>
      <w:r>
        <w:rPr>
          <w:b/>
          <w:bCs/>
          <w:sz w:val="24"/>
        </w:rPr>
        <w:t xml:space="preserve">mpirical </w:t>
      </w:r>
      <w:r>
        <w:rPr>
          <w:rFonts w:eastAsia="楷体_GB2312"/>
          <w:b/>
          <w:color w:val="FF0000"/>
          <w:sz w:val="24"/>
        </w:rPr>
        <w:t>A</w:t>
      </w:r>
      <w:r>
        <w:rPr>
          <w:rFonts w:eastAsia="楷体_GB2312"/>
          <w:b/>
          <w:sz w:val="24"/>
        </w:rPr>
        <w:t>nalysis on</w:t>
      </w:r>
      <w:r>
        <w:rPr>
          <w:rFonts w:eastAsia="楷体_GB2312"/>
          <w:b/>
          <w:bCs/>
          <w:sz w:val="24"/>
        </w:rPr>
        <w:t xml:space="preserve"> </w:t>
      </w:r>
      <w:r>
        <w:rPr>
          <w:rFonts w:eastAsia="楷体_GB2312"/>
          <w:b/>
          <w:bCs/>
          <w:color w:val="FF0000"/>
          <w:sz w:val="24"/>
        </w:rPr>
        <w:t>I</w:t>
      </w:r>
      <w:r>
        <w:rPr>
          <w:rFonts w:eastAsia="楷体_GB2312"/>
          <w:b/>
          <w:bCs/>
          <w:sz w:val="24"/>
        </w:rPr>
        <w:t xml:space="preserve">nfluencing </w:t>
      </w:r>
      <w:r>
        <w:rPr>
          <w:rFonts w:eastAsia="楷体_GB2312"/>
          <w:b/>
          <w:bCs/>
          <w:color w:val="FF0000"/>
          <w:sz w:val="24"/>
        </w:rPr>
        <w:t>F</w:t>
      </w:r>
      <w:r>
        <w:rPr>
          <w:rFonts w:eastAsia="楷体_GB2312"/>
          <w:b/>
          <w:bCs/>
          <w:sz w:val="24"/>
        </w:rPr>
        <w:t>actors</w:t>
      </w:r>
      <w:r>
        <w:rPr>
          <w:rFonts w:eastAsia="楷体_GB2312"/>
          <w:b/>
          <w:sz w:val="24"/>
        </w:rPr>
        <w:t xml:space="preserve"> of</w:t>
      </w:r>
      <w:r>
        <w:rPr>
          <w:rFonts w:eastAsia="楷体_GB2312"/>
          <w:b/>
          <w:bCs/>
          <w:sz w:val="24"/>
        </w:rPr>
        <w:t xml:space="preserve"> </w:t>
      </w:r>
      <w:r>
        <w:rPr>
          <w:rFonts w:eastAsia="楷体_GB2312"/>
          <w:b/>
          <w:bCs/>
          <w:color w:val="FF0000"/>
          <w:sz w:val="24"/>
        </w:rPr>
        <w:t>P</w:t>
      </w:r>
      <w:r>
        <w:rPr>
          <w:rFonts w:eastAsia="楷体_GB2312"/>
          <w:b/>
          <w:bCs/>
          <w:sz w:val="24"/>
        </w:rPr>
        <w:t>easant</w:t>
      </w:r>
      <w:r>
        <w:rPr>
          <w:rFonts w:eastAsia="楷体_GB2312"/>
          <w:b/>
          <w:sz w:val="24"/>
        </w:rPr>
        <w:t xml:space="preserve"> </w:t>
      </w:r>
      <w:r>
        <w:rPr>
          <w:b/>
          <w:bCs/>
          <w:color w:val="FF0000"/>
          <w:sz w:val="24"/>
        </w:rPr>
        <w:t>H</w:t>
      </w:r>
      <w:r>
        <w:rPr>
          <w:b/>
          <w:bCs/>
          <w:sz w:val="24"/>
        </w:rPr>
        <w:t xml:space="preserve">ouseholds’ </w:t>
      </w:r>
      <w:r>
        <w:rPr>
          <w:b/>
          <w:bCs/>
          <w:color w:val="FF0000"/>
          <w:sz w:val="24"/>
        </w:rPr>
        <w:t>W</w:t>
      </w:r>
      <w:r>
        <w:rPr>
          <w:b/>
          <w:bCs/>
          <w:sz w:val="24"/>
        </w:rPr>
        <w:t xml:space="preserve">illingness to </w:t>
      </w:r>
      <w:r>
        <w:rPr>
          <w:b/>
          <w:bCs/>
          <w:color w:val="FF0000"/>
          <w:sz w:val="24"/>
        </w:rPr>
        <w:t>G</w:t>
      </w:r>
      <w:r>
        <w:rPr>
          <w:b/>
          <w:bCs/>
          <w:sz w:val="24"/>
        </w:rPr>
        <w:t xml:space="preserve">row </w:t>
      </w:r>
      <w:r>
        <w:rPr>
          <w:rFonts w:hint="eastAsia"/>
          <w:b/>
          <w:bCs/>
          <w:sz w:val="24"/>
        </w:rPr>
        <w:t>C</w:t>
      </w:r>
      <w:r>
        <w:rPr>
          <w:b/>
          <w:bCs/>
          <w:sz w:val="24"/>
        </w:rPr>
        <w:t>rops</w:t>
      </w:r>
      <w:commentRangeEnd w:id="5"/>
      <w:r>
        <w:rPr>
          <w:rStyle w:val="15"/>
        </w:rPr>
        <w:commentReference w:id="5"/>
      </w:r>
    </w:p>
    <w:p>
      <w:pPr>
        <w:autoSpaceDE w:val="0"/>
        <w:autoSpaceDN w:val="0"/>
        <w:adjustRightInd w:val="0"/>
        <w:jc w:val="center"/>
        <w:rPr>
          <w:kern w:val="0"/>
        </w:rPr>
      </w:pPr>
      <w:commentRangeStart w:id="6"/>
      <w:r>
        <w:rPr>
          <w:rFonts w:hint="eastAsia"/>
          <w:kern w:val="0"/>
        </w:rPr>
        <w:t>ZHANG</w:t>
      </w:r>
      <w:commentRangeEnd w:id="6"/>
      <w:r>
        <w:rPr>
          <w:rStyle w:val="15"/>
        </w:rPr>
        <w:commentReference w:id="6"/>
      </w:r>
      <w:r>
        <w:rPr>
          <w:rFonts w:hint="eastAsia"/>
          <w:kern w:val="0"/>
        </w:rPr>
        <w:t xml:space="preserve"> San</w:t>
      </w:r>
      <w:r>
        <w:rPr>
          <w:kern w:val="0"/>
          <w:vertAlign w:val="superscript"/>
        </w:rPr>
        <w:t>1</w:t>
      </w:r>
      <w:r>
        <w:rPr>
          <w:rFonts w:hint="eastAsia"/>
          <w:kern w:val="0"/>
          <w:vertAlign w:val="superscript"/>
        </w:rPr>
        <w:t>，</w:t>
      </w:r>
      <w:r>
        <w:rPr>
          <w:kern w:val="0"/>
          <w:vertAlign w:val="superscript"/>
        </w:rPr>
        <w:t>2</w:t>
      </w:r>
      <w:r>
        <w:rPr>
          <w:rFonts w:hint="eastAsia"/>
          <w:kern w:val="0"/>
        </w:rPr>
        <w:t xml:space="preserve">, </w:t>
      </w:r>
      <w:r>
        <w:rPr>
          <w:kern w:val="0"/>
        </w:rPr>
        <w:t xml:space="preserve"> </w:t>
      </w:r>
      <w:r>
        <w:rPr>
          <w:rFonts w:hint="eastAsia"/>
          <w:kern w:val="0"/>
        </w:rPr>
        <w:t>LI San</w:t>
      </w:r>
      <w:commentRangeStart w:id="7"/>
      <w:r>
        <w:rPr>
          <w:rFonts w:hint="eastAsia"/>
          <w:kern w:val="0"/>
        </w:rPr>
        <w:t>-</w:t>
      </w:r>
      <w:commentRangeEnd w:id="7"/>
      <w:r>
        <w:rPr>
          <w:rStyle w:val="15"/>
        </w:rPr>
        <w:commentReference w:id="7"/>
      </w:r>
      <w:r>
        <w:rPr>
          <w:rFonts w:hint="eastAsia"/>
          <w:kern w:val="0"/>
        </w:rPr>
        <w:t>si</w:t>
      </w:r>
      <w:r>
        <w:rPr>
          <w:rFonts w:hint="eastAsia"/>
          <w:kern w:val="0"/>
          <w:vertAlign w:val="superscript"/>
        </w:rPr>
        <w:t>1*</w:t>
      </w:r>
    </w:p>
    <w:p>
      <w:pPr>
        <w:jc w:val="center"/>
        <w:rPr>
          <w:i/>
          <w:sz w:val="18"/>
          <w:szCs w:val="18"/>
        </w:rPr>
      </w:pPr>
      <w:commentRangeStart w:id="8"/>
      <w:r>
        <w:rPr>
          <w:sz w:val="18"/>
          <w:szCs w:val="18"/>
        </w:rPr>
        <w:t>（1</w:t>
      </w:r>
      <w:r>
        <w:rPr>
          <w:rFonts w:hint="eastAsia"/>
          <w:sz w:val="18"/>
          <w:szCs w:val="18"/>
        </w:rPr>
        <w:t>单位英文</w:t>
      </w:r>
      <w:r>
        <w:rPr>
          <w:sz w:val="18"/>
          <w:szCs w:val="18"/>
        </w:rPr>
        <w:t>,</w:t>
      </w:r>
      <w:r>
        <w:rPr>
          <w:color w:val="FF0000"/>
          <w:sz w:val="18"/>
          <w:szCs w:val="18"/>
        </w:rPr>
        <w:t>C</w:t>
      </w:r>
      <w:r>
        <w:rPr>
          <w:sz w:val="18"/>
          <w:szCs w:val="18"/>
        </w:rPr>
        <w:t>hangsha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410004，</w:t>
      </w:r>
      <w:r>
        <w:rPr>
          <w:rFonts w:hint="eastAsia"/>
          <w:color w:val="FF0000"/>
          <w:sz w:val="18"/>
          <w:szCs w:val="18"/>
        </w:rPr>
        <w:t>C</w:t>
      </w:r>
      <w:r>
        <w:rPr>
          <w:rFonts w:hint="eastAsia"/>
          <w:sz w:val="18"/>
          <w:szCs w:val="18"/>
        </w:rPr>
        <w:t>hina,;</w:t>
      </w:r>
      <w:r>
        <w:rPr>
          <w:sz w:val="18"/>
          <w:szCs w:val="18"/>
        </w:rPr>
        <w:t xml:space="preserve"> 2</w:t>
      </w:r>
      <w:r>
        <w:rPr>
          <w:rFonts w:hint="eastAsia"/>
          <w:sz w:val="18"/>
          <w:szCs w:val="18"/>
        </w:rPr>
        <w:t>.单位英文</w:t>
      </w:r>
      <w:r>
        <w:rPr>
          <w:sz w:val="18"/>
          <w:szCs w:val="18"/>
        </w:rPr>
        <w:t xml:space="preserve"> Nanchang 330045，</w:t>
      </w:r>
      <w:r>
        <w:rPr>
          <w:rFonts w:hint="eastAsia"/>
          <w:color w:val="FF0000"/>
          <w:sz w:val="18"/>
          <w:szCs w:val="18"/>
        </w:rPr>
        <w:t>C</w:t>
      </w:r>
      <w:r>
        <w:rPr>
          <w:color w:val="FF0000"/>
          <w:sz w:val="18"/>
          <w:szCs w:val="18"/>
        </w:rPr>
        <w:t>hina</w:t>
      </w:r>
      <w:r>
        <w:rPr>
          <w:sz w:val="18"/>
          <w:szCs w:val="18"/>
        </w:rPr>
        <w:t>)</w:t>
      </w:r>
    </w:p>
    <w:p>
      <w:pPr>
        <w:pStyle w:val="5"/>
        <w:rPr>
          <w:kern w:val="0"/>
          <w:sz w:val="18"/>
          <w:szCs w:val="18"/>
        </w:rPr>
      </w:pPr>
      <w:r>
        <w:rPr>
          <w:rFonts w:hint="eastAsia"/>
          <w:b/>
          <w:kern w:val="0"/>
          <w:sz w:val="18"/>
          <w:szCs w:val="18"/>
        </w:rPr>
        <w:t>Abstract:</w:t>
      </w:r>
      <w:r>
        <w:rPr>
          <w:rFonts w:hint="eastAsia"/>
          <w:kern w:val="0"/>
          <w:sz w:val="18"/>
          <w:szCs w:val="18"/>
        </w:rPr>
        <w:t>.</w:t>
      </w:r>
      <w:r>
        <w:rPr>
          <w:rFonts w:hint="eastAsia"/>
        </w:rPr>
        <w:t xml:space="preserve"> </w:t>
      </w:r>
    </w:p>
    <w:p>
      <w:pPr>
        <w:pStyle w:val="5"/>
      </w:pPr>
      <w:r>
        <w:rPr>
          <w:rFonts w:hint="eastAsia"/>
          <w:b/>
          <w:kern w:val="0"/>
          <w:sz w:val="18"/>
          <w:szCs w:val="18"/>
        </w:rPr>
        <w:t>Keywords:</w:t>
      </w:r>
      <w:r>
        <w:rPr>
          <w:rFonts w:hint="eastAsia"/>
          <w:kern w:val="0"/>
          <w:sz w:val="18"/>
          <w:szCs w:val="18"/>
        </w:rPr>
        <w:t xml:space="preserve"> </w:t>
      </w:r>
      <w:r>
        <w:rPr>
          <w:rFonts w:hint="eastAsia"/>
          <w:color w:val="FF0000"/>
          <w:kern w:val="0"/>
          <w:sz w:val="18"/>
          <w:szCs w:val="18"/>
        </w:rPr>
        <w:t>e</w:t>
      </w:r>
      <w:r>
        <w:rPr>
          <w:rFonts w:hint="eastAsia"/>
          <w:kern w:val="0"/>
          <w:sz w:val="18"/>
          <w:szCs w:val="18"/>
        </w:rPr>
        <w:t>cotourism;</w:t>
      </w:r>
      <w:r>
        <w:rPr>
          <w:rFonts w:hint="eastAsia"/>
          <w:color w:val="FF6600"/>
          <w:kern w:val="0"/>
          <w:sz w:val="18"/>
          <w:szCs w:val="18"/>
        </w:rPr>
        <w:t xml:space="preserve"> </w:t>
      </w:r>
      <w:r>
        <w:rPr>
          <w:rFonts w:hint="eastAsia"/>
          <w:color w:val="FF0000"/>
          <w:kern w:val="0"/>
          <w:sz w:val="18"/>
          <w:szCs w:val="18"/>
        </w:rPr>
        <w:t>e</w:t>
      </w:r>
      <w:r>
        <w:rPr>
          <w:rFonts w:hint="eastAsia"/>
          <w:kern w:val="0"/>
          <w:sz w:val="18"/>
          <w:szCs w:val="18"/>
        </w:rPr>
        <w:t>nvironmental</w:t>
      </w:r>
      <w:r>
        <w:rPr>
          <w:rFonts w:hint="eastAsia"/>
        </w:rPr>
        <w:t xml:space="preserve"> </w:t>
      </w:r>
    </w:p>
    <w:p>
      <w:pPr>
        <w:autoSpaceDE w:val="0"/>
        <w:autoSpaceDN w:val="0"/>
        <w:adjustRightInd w:val="0"/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education; </w:t>
      </w:r>
      <w:r>
        <w:rPr>
          <w:rFonts w:hint="eastAsia"/>
          <w:color w:val="FF0000"/>
          <w:kern w:val="0"/>
          <w:sz w:val="18"/>
          <w:szCs w:val="18"/>
        </w:rPr>
        <w:t>p</w:t>
      </w:r>
      <w:r>
        <w:rPr>
          <w:rFonts w:hint="eastAsia"/>
          <w:kern w:val="0"/>
          <w:sz w:val="18"/>
          <w:szCs w:val="18"/>
        </w:rPr>
        <w:t>ractice;</w:t>
      </w:r>
      <w:r>
        <w:rPr>
          <w:rFonts w:hint="eastAsia"/>
          <w:color w:val="FF6600"/>
          <w:kern w:val="0"/>
          <w:sz w:val="18"/>
          <w:szCs w:val="18"/>
        </w:rPr>
        <w:t xml:space="preserve"> </w:t>
      </w:r>
      <w:r>
        <w:rPr>
          <w:rFonts w:hint="eastAsia"/>
          <w:color w:val="FF0000"/>
          <w:kern w:val="0"/>
          <w:sz w:val="18"/>
          <w:szCs w:val="18"/>
        </w:rPr>
        <w:t>r</w:t>
      </w:r>
      <w:r>
        <w:rPr>
          <w:rFonts w:hint="eastAsia"/>
          <w:kern w:val="0"/>
          <w:sz w:val="18"/>
          <w:szCs w:val="18"/>
        </w:rPr>
        <w:t xml:space="preserve">esearch; </w:t>
      </w:r>
      <w:r>
        <w:rPr>
          <w:rFonts w:hint="eastAsia"/>
          <w:color w:val="FF0000"/>
          <w:kern w:val="0"/>
          <w:sz w:val="18"/>
          <w:szCs w:val="18"/>
        </w:rPr>
        <w:t>a</w:t>
      </w:r>
      <w:r>
        <w:rPr>
          <w:rFonts w:hint="eastAsia"/>
          <w:kern w:val="0"/>
          <w:sz w:val="18"/>
          <w:szCs w:val="18"/>
        </w:rPr>
        <w:t>broad</w:t>
      </w:r>
      <w:commentRangeEnd w:id="8"/>
      <w:r>
        <w:rPr>
          <w:rStyle w:val="15"/>
        </w:rPr>
        <w:commentReference w:id="8"/>
      </w:r>
    </w:p>
    <w:p>
      <w:pPr>
        <w:ind w:firstLine="525" w:firstLineChars="250"/>
        <w:rPr>
          <w:rFonts w:cs="宋体"/>
          <w:kern w:val="0"/>
          <w:szCs w:val="21"/>
        </w:rPr>
      </w:pPr>
      <w:commentRangeStart w:id="9"/>
      <w:r>
        <w:rPr>
          <w:rFonts w:hint="eastAsia" w:cs="宋体"/>
          <w:kern w:val="0"/>
          <w:szCs w:val="21"/>
        </w:rPr>
        <w:t>正文标题顺序为</w:t>
      </w:r>
      <w:commentRangeEnd w:id="9"/>
      <w:r>
        <w:rPr>
          <w:rStyle w:val="15"/>
        </w:rPr>
        <w:commentReference w:id="9"/>
      </w:r>
      <w:r>
        <w:rPr>
          <w:rFonts w:hint="eastAsia" w:cs="宋体"/>
          <w:kern w:val="0"/>
          <w:szCs w:val="21"/>
        </w:rPr>
        <w:t>：一、（一）、1、（1）……（二）……二、（一）、1、（1）……（二）……</w:t>
      </w:r>
    </w:p>
    <w:p>
      <w:pPr>
        <w:ind w:firstLine="525" w:firstLineChars="25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涉及到图表请标明出处，表格要采用“三线表”的形式。例如：</w:t>
      </w:r>
    </w:p>
    <w:p>
      <w:pPr>
        <w:spacing w:line="400" w:lineRule="exact"/>
        <w:jc w:val="center"/>
        <w:rPr>
          <w:b/>
          <w:szCs w:val="21"/>
        </w:rPr>
      </w:pPr>
      <w:r>
        <w:rPr>
          <w:b/>
          <w:szCs w:val="21"/>
        </w:rPr>
        <w:t>表</w:t>
      </w:r>
      <w:r>
        <w:rPr>
          <w:rFonts w:hint="eastAsia"/>
          <w:b/>
          <w:szCs w:val="21"/>
        </w:rPr>
        <w:t>1</w:t>
      </w:r>
      <w:r>
        <w:rPr>
          <w:b/>
          <w:szCs w:val="21"/>
        </w:rPr>
        <w:t xml:space="preserve"> </w:t>
      </w:r>
      <w:commentRangeStart w:id="10"/>
      <w:r>
        <w:rPr>
          <w:rFonts w:hint="eastAsia"/>
          <w:b/>
          <w:szCs w:val="21"/>
        </w:rPr>
        <w:t>变量定义与描述性统计</w:t>
      </w:r>
      <w:commentRangeEnd w:id="10"/>
      <w:r>
        <w:rPr>
          <w:rStyle w:val="15"/>
        </w:rPr>
        <w:commentReference w:id="10"/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68"/>
        <w:gridCol w:w="1275"/>
        <w:gridCol w:w="993"/>
        <w:gridCol w:w="1134"/>
        <w:gridCol w:w="1184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变量名称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ind w:left="60" w:right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定义与赋值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均值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标准差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最小值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最大值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单产(</w:t>
            </w:r>
            <w:r>
              <w:rPr>
                <w:rFonts w:hint="eastAsia"/>
                <w:i/>
                <w:sz w:val="18"/>
              </w:rPr>
              <w:t>y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产量/(kg</w:t>
            </w:r>
            <w:r>
              <w:rPr>
                <w:sz w:val="18"/>
              </w:rPr>
              <w:t>•</w:t>
            </w:r>
            <w:r>
              <w:rPr>
                <w:rFonts w:hint="eastAsia"/>
                <w:sz w:val="18"/>
              </w:rPr>
              <w:t>hm</w:t>
            </w:r>
            <w:r>
              <w:rPr>
                <w:rFonts w:hint="eastAsia"/>
                <w:sz w:val="18"/>
                <w:vertAlign w:val="superscript"/>
              </w:rPr>
              <w:t>-2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5250.123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1022.931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3002.052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7963.614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劳动投入(</w:t>
            </w:r>
            <w:r>
              <w:rPr>
                <w:rFonts w:hint="eastAsia"/>
                <w:i/>
                <w:sz w:val="18"/>
              </w:rPr>
              <w:t>x</w:t>
            </w:r>
            <w:r>
              <w:rPr>
                <w:rFonts w:hint="eastAsia"/>
                <w:sz w:val="18"/>
                <w:vertAlign w:val="subscript"/>
              </w:rPr>
              <w:t>1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劳动力投入/(日</w:t>
            </w:r>
            <w:r>
              <w:rPr>
                <w:sz w:val="18"/>
              </w:rPr>
              <w:t>•</w:t>
            </w:r>
            <w:r>
              <w:rPr>
                <w:rFonts w:hint="eastAsia"/>
                <w:sz w:val="18"/>
              </w:rPr>
              <w:t>hm</w:t>
            </w:r>
            <w:r>
              <w:rPr>
                <w:rFonts w:hint="eastAsia"/>
                <w:sz w:val="18"/>
                <w:vertAlign w:val="superscript"/>
              </w:rPr>
              <w:t>-2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135.924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61.776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33.899</w:t>
            </w:r>
          </w:p>
        </w:tc>
        <w:tc>
          <w:tcPr>
            <w:tcW w:w="1184" w:type="dxa"/>
            <w:tcBorders>
              <w:lef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433.653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bottom w:val="single" w:color="000000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化肥收入(</w:t>
            </w:r>
            <w:r>
              <w:rPr>
                <w:rFonts w:hint="eastAsia"/>
                <w:i/>
                <w:sz w:val="18"/>
              </w:rPr>
              <w:t>x</w:t>
            </w:r>
            <w:r>
              <w:rPr>
                <w:rFonts w:hint="eastAsia"/>
                <w:sz w:val="18"/>
                <w:vertAlign w:val="subscript"/>
              </w:rPr>
              <w:t>2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化肥投入折纯量/(kg</w:t>
            </w:r>
            <w:r>
              <w:rPr>
                <w:sz w:val="18"/>
              </w:rPr>
              <w:t>•</w:t>
            </w:r>
            <w:r>
              <w:rPr>
                <w:rFonts w:hint="eastAsia"/>
                <w:sz w:val="18"/>
              </w:rPr>
              <w:t>hm</w:t>
            </w:r>
            <w:r>
              <w:rPr>
                <w:rFonts w:hint="eastAsia"/>
                <w:sz w:val="18"/>
                <w:vertAlign w:val="superscript"/>
              </w:rPr>
              <w:t>-2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275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343.578</w:t>
            </w:r>
          </w:p>
        </w:tc>
        <w:tc>
          <w:tcPr>
            <w:tcW w:w="993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61.142</w:t>
            </w:r>
          </w:p>
        </w:tc>
        <w:tc>
          <w:tcPr>
            <w:tcW w:w="1134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192.301</w:t>
            </w:r>
          </w:p>
        </w:tc>
        <w:tc>
          <w:tcPr>
            <w:tcW w:w="1184" w:type="dxa"/>
            <w:tcBorders>
              <w:left w:val="nil"/>
              <w:bottom w:val="single" w:color="000000" w:sz="4" w:space="0"/>
            </w:tcBorders>
          </w:tcPr>
          <w:p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507.750</w:t>
            </w:r>
          </w:p>
        </w:tc>
      </w:tr>
    </w:tbl>
    <w:p>
      <w:pPr>
        <w:pStyle w:val="5"/>
        <w:rPr>
          <w:color w:val="FF0000"/>
        </w:rPr>
      </w:pPr>
      <w:r>
        <w:rPr>
          <w:rFonts w:hint="eastAsia"/>
          <w:color w:val="FF0000"/>
        </w:rPr>
        <w:t>英文期刊的名称，除了介词外，实词单词的首字母全部要求大写。</w:t>
      </w:r>
    </w:p>
    <w:p>
      <w:pPr>
        <w:pStyle w:val="3"/>
        <w:spacing w:before="0" w:after="0" w:line="240" w:lineRule="auto"/>
        <w:rPr>
          <w:rFonts w:ascii="黑体" w:eastAsia="黑体"/>
          <w:sz w:val="18"/>
          <w:szCs w:val="18"/>
        </w:rPr>
      </w:pPr>
      <w:commentRangeStart w:id="11"/>
      <w:r>
        <w:rPr>
          <w:rFonts w:hint="eastAsia" w:ascii="黑体" w:eastAsia="黑体"/>
          <w:sz w:val="18"/>
          <w:szCs w:val="18"/>
        </w:rPr>
        <w:t>参考文献</w:t>
      </w:r>
      <w:commentRangeEnd w:id="11"/>
      <w:r>
        <w:rPr>
          <w:rStyle w:val="15"/>
          <w:b w:val="0"/>
          <w:bCs w:val="0"/>
        </w:rPr>
        <w:commentReference w:id="11"/>
      </w:r>
    </w:p>
    <w:p>
      <w:pPr>
        <w:rPr>
          <w:sz w:val="18"/>
          <w:szCs w:val="18"/>
        </w:rPr>
      </w:pPr>
      <w:commentRangeStart w:id="12"/>
      <w:r>
        <w:rPr>
          <w:rFonts w:hint="eastAsia"/>
          <w:sz w:val="18"/>
          <w:szCs w:val="18"/>
        </w:rPr>
        <w:t>[1]苏岚岚,孔荣</w:t>
      </w:r>
      <w:r>
        <w:rPr>
          <w:rFonts w:hint="eastAsia"/>
          <w:kern w:val="0"/>
        </w:rPr>
        <w:t>.</w:t>
      </w:r>
      <w:r>
        <w:rPr>
          <w:rFonts w:hint="eastAsia"/>
          <w:sz w:val="18"/>
          <w:szCs w:val="18"/>
        </w:rPr>
        <w:t>社会网络、风险偏好与创业农民创新绩效研究——基于创新能力的中介效应分析[J]</w:t>
      </w:r>
      <w:r>
        <w:rPr>
          <w:rFonts w:hint="eastAsia"/>
          <w:kern w:val="0"/>
        </w:rPr>
        <w:t>.</w:t>
      </w:r>
      <w:r>
        <w:rPr>
          <w:rFonts w:hint="eastAsia"/>
          <w:sz w:val="18"/>
          <w:szCs w:val="18"/>
        </w:rPr>
        <w:t>农林经济管理学报，2020，19(2)：133-141</w:t>
      </w:r>
      <w:r>
        <w:rPr>
          <w:rFonts w:hint="eastAsia"/>
          <w:kern w:val="0"/>
        </w:rPr>
        <w:t>．</w:t>
      </w:r>
      <w:commentRangeEnd w:id="12"/>
      <w:r>
        <w:rPr>
          <w:rStyle w:val="15"/>
        </w:rPr>
        <w:commentReference w:id="12"/>
      </w:r>
    </w:p>
    <w:p>
      <w:pPr>
        <w:tabs>
          <w:tab w:val="left" w:pos="180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[2]</w:t>
      </w:r>
      <w:commentRangeStart w:id="13"/>
      <w:r>
        <w:rPr>
          <w:rFonts w:hint="eastAsia"/>
          <w:color w:val="FF0000"/>
          <w:sz w:val="18"/>
          <w:szCs w:val="18"/>
        </w:rPr>
        <w:t>BUCKLEY R</w:t>
      </w:r>
      <w:commentRangeEnd w:id="13"/>
      <w:r>
        <w:rPr>
          <w:rStyle w:val="15"/>
        </w:rPr>
        <w:commentReference w:id="13"/>
      </w:r>
      <w:r>
        <w:rPr>
          <w:rFonts w:hint="eastAsia"/>
          <w:sz w:val="18"/>
          <w:szCs w:val="18"/>
        </w:rPr>
        <w:t xml:space="preserve">.现代农业案例研究[M]. </w:t>
      </w:r>
      <w:commentRangeStart w:id="14"/>
      <w:r>
        <w:rPr>
          <w:rFonts w:hint="eastAsia"/>
          <w:sz w:val="18"/>
          <w:szCs w:val="18"/>
        </w:rPr>
        <w:t>杨归华，张之勇，徐永宏，译</w:t>
      </w:r>
      <w:commentRangeEnd w:id="14"/>
      <w:r>
        <w:rPr>
          <w:rStyle w:val="15"/>
        </w:rPr>
        <w:commentReference w:id="14"/>
      </w:r>
      <w:r>
        <w:rPr>
          <w:rFonts w:hint="eastAsia"/>
          <w:sz w:val="18"/>
          <w:szCs w:val="18"/>
        </w:rPr>
        <w:t>.北京：中国农业出版社，2004：108-109，</w:t>
      </w:r>
      <w:commentRangeStart w:id="15"/>
      <w:r>
        <w:rPr>
          <w:rFonts w:hint="eastAsia"/>
          <w:sz w:val="18"/>
          <w:szCs w:val="18"/>
        </w:rPr>
        <w:t>138，</w:t>
      </w:r>
      <w:commentRangeEnd w:id="15"/>
      <w:r>
        <w:rPr>
          <w:rStyle w:val="15"/>
        </w:rPr>
        <w:commentReference w:id="15"/>
      </w:r>
      <w:r>
        <w:rPr>
          <w:rFonts w:hint="eastAsia"/>
          <w:sz w:val="18"/>
          <w:szCs w:val="18"/>
        </w:rPr>
        <w:t xml:space="preserve">240，296. 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[4]李明华.创业型领导对创业绩效的影响、创业效能感的调节作用</w:t>
      </w:r>
      <w:commentRangeStart w:id="16"/>
      <w:r>
        <w:rPr>
          <w:rFonts w:hint="eastAsia"/>
          <w:sz w:val="18"/>
          <w:szCs w:val="18"/>
        </w:rPr>
        <w:t>[D].</w:t>
      </w:r>
      <w:commentRangeEnd w:id="16"/>
      <w:r>
        <w:rPr>
          <w:rStyle w:val="15"/>
        </w:rPr>
        <w:commentReference w:id="16"/>
      </w:r>
      <w:r>
        <w:rPr>
          <w:rFonts w:hint="eastAsia"/>
          <w:sz w:val="18"/>
          <w:szCs w:val="18"/>
        </w:rPr>
        <w:t>杭州：浙江大学，2011..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[5]江西省人民政府办公厅信息处.江西省农村外出从业劳动力进一步向省内回流</w:t>
      </w:r>
      <w:commentRangeStart w:id="17"/>
      <w:r>
        <w:rPr>
          <w:rFonts w:hint="eastAsia"/>
          <w:sz w:val="18"/>
          <w:szCs w:val="18"/>
        </w:rPr>
        <w:t>[EB/OL]</w:t>
      </w:r>
      <w:commentRangeEnd w:id="17"/>
      <w:r>
        <w:rPr>
          <w:rStyle w:val="15"/>
        </w:rPr>
        <w:commentReference w:id="17"/>
      </w:r>
      <w:r>
        <w:rPr>
          <w:rFonts w:hint="eastAsia"/>
          <w:sz w:val="18"/>
          <w:szCs w:val="18"/>
        </w:rPr>
        <w:t>.[2012-02-13].</w:t>
      </w:r>
      <w:r>
        <w:rPr>
          <w:sz w:val="18"/>
          <w:szCs w:val="18"/>
        </w:rPr>
        <w:t>http://www.gov.cn/gzdt/2012-02/13/content_2065207.htm</w:t>
      </w:r>
      <w:r>
        <w:rPr>
          <w:rFonts w:hint="eastAsia"/>
          <w:sz w:val="18"/>
          <w:szCs w:val="18"/>
        </w:rPr>
        <w:t>.</w:t>
      </w:r>
    </w:p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[6]</w:t>
      </w:r>
      <w:r>
        <w:rPr>
          <w:rFonts w:hint="eastAsia"/>
          <w:color w:val="FF0000"/>
          <w:sz w:val="18"/>
          <w:szCs w:val="18"/>
        </w:rPr>
        <w:t>雷光春</w:t>
      </w:r>
      <w:r>
        <w:rPr>
          <w:rFonts w:hint="eastAsia"/>
          <w:sz w:val="18"/>
          <w:szCs w:val="18"/>
        </w:rPr>
        <w:t>.综合湿地管理：综合湿地管理国际研讨会论文集</w:t>
      </w:r>
      <w:commentRangeStart w:id="18"/>
      <w:r>
        <w:rPr>
          <w:rFonts w:hint="eastAsia"/>
          <w:sz w:val="18"/>
          <w:szCs w:val="18"/>
        </w:rPr>
        <w:t>[C]</w:t>
      </w:r>
      <w:commentRangeEnd w:id="18"/>
      <w:r>
        <w:rPr>
          <w:rStyle w:val="15"/>
        </w:rPr>
        <w:commentReference w:id="18"/>
      </w:r>
      <w:r>
        <w:rPr>
          <w:rFonts w:hint="eastAsia"/>
          <w:sz w:val="18"/>
          <w:szCs w:val="18"/>
        </w:rPr>
        <w:t>.北京：海洋出版社，2012..</w:t>
      </w:r>
    </w:p>
    <w:p>
      <w:pPr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[7]龚雪林.低碳农业岂能破坏生态</w:t>
      </w:r>
      <w:commentRangeStart w:id="19"/>
      <w:r>
        <w:rPr>
          <w:rFonts w:hint="eastAsia"/>
          <w:kern w:val="0"/>
          <w:sz w:val="18"/>
          <w:szCs w:val="18"/>
        </w:rPr>
        <w:t>[N].中国环境报，2008-05-23（4）.</w:t>
      </w:r>
      <w:commentRangeEnd w:id="19"/>
      <w:r>
        <w:rPr>
          <w:rStyle w:val="15"/>
        </w:rPr>
        <w:commentReference w:id="19"/>
      </w:r>
    </w:p>
    <w:p>
      <w:pPr>
        <w:autoSpaceDE w:val="0"/>
        <w:autoSpaceDN w:val="0"/>
        <w:adjustRightInd w:val="0"/>
        <w:ind w:left="360" w:hanging="360" w:hangingChars="200"/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[8]</w:t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ALOGLU</w:t>
      </w:r>
      <w:r>
        <w:rPr>
          <w:kern w:val="0"/>
          <w:szCs w:val="21"/>
        </w:rPr>
        <w:t xml:space="preserve"> S, P</w:t>
      </w:r>
      <w:r>
        <w:rPr>
          <w:rFonts w:hint="eastAsia"/>
          <w:kern w:val="0"/>
          <w:szCs w:val="21"/>
        </w:rPr>
        <w:t>EKCAN</w:t>
      </w:r>
      <w:r>
        <w:rPr>
          <w:kern w:val="0"/>
          <w:szCs w:val="21"/>
        </w:rPr>
        <w:t xml:space="preserve"> Y A.</w:t>
      </w:r>
      <w:commentRangeStart w:id="20"/>
      <w:r>
        <w:rPr>
          <w:kern w:val="0"/>
          <w:szCs w:val="21"/>
        </w:rPr>
        <w:t xml:space="preserve"> T</w:t>
      </w:r>
      <w:commentRangeEnd w:id="20"/>
      <w:r>
        <w:rPr>
          <w:rStyle w:val="15"/>
        </w:rPr>
        <w:commentReference w:id="20"/>
      </w:r>
      <w:r>
        <w:rPr>
          <w:kern w:val="0"/>
          <w:szCs w:val="21"/>
        </w:rPr>
        <w:t>he website design and Internet site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marketing practices of upscale and luxury hotels in Turkey [</w:t>
      </w:r>
      <w:r>
        <w:rPr>
          <w:rFonts w:hint="eastAsia"/>
          <w:kern w:val="0"/>
          <w:szCs w:val="21"/>
        </w:rPr>
        <w:t>J</w:t>
      </w:r>
      <w:r>
        <w:rPr>
          <w:kern w:val="0"/>
          <w:szCs w:val="21"/>
        </w:rPr>
        <w:t>]</w:t>
      </w:r>
      <w:r>
        <w:rPr>
          <w:i/>
          <w:kern w:val="0"/>
          <w:szCs w:val="21"/>
        </w:rPr>
        <w:t>.</w:t>
      </w:r>
      <w:commentRangeStart w:id="21"/>
      <w:r>
        <w:rPr>
          <w:rFonts w:hint="eastAsia"/>
          <w:i/>
          <w:kern w:val="0"/>
          <w:szCs w:val="21"/>
        </w:rPr>
        <w:t xml:space="preserve"> </w:t>
      </w:r>
      <w:r>
        <w:rPr>
          <w:iCs/>
          <w:kern w:val="0"/>
          <w:szCs w:val="21"/>
        </w:rPr>
        <w:t>Tourism Managemen</w:t>
      </w:r>
      <w:r>
        <w:rPr>
          <w:rFonts w:hint="eastAsia"/>
          <w:iCs/>
          <w:kern w:val="0"/>
          <w:szCs w:val="21"/>
        </w:rPr>
        <w:t>t</w:t>
      </w:r>
      <w:commentRangeEnd w:id="21"/>
      <w:r>
        <w:rPr>
          <w:rStyle w:val="15"/>
        </w:rPr>
        <w:commentReference w:id="21"/>
      </w:r>
      <w:r>
        <w:rPr>
          <w:kern w:val="0"/>
          <w:szCs w:val="21"/>
        </w:rPr>
        <w:t>, 2006</w:t>
      </w:r>
      <w:r>
        <w:rPr>
          <w:rFonts w:hint="eastAsia"/>
          <w:kern w:val="0"/>
          <w:szCs w:val="21"/>
        </w:rPr>
        <w:t>,</w:t>
      </w:r>
      <w:r>
        <w:rPr>
          <w:kern w:val="0"/>
          <w:szCs w:val="21"/>
        </w:rPr>
        <w:t>27</w:t>
      </w:r>
      <w:r>
        <w:rPr>
          <w:rFonts w:hint="eastAsia"/>
          <w:kern w:val="0"/>
          <w:szCs w:val="21"/>
        </w:rPr>
        <w:t>（3）</w:t>
      </w:r>
      <w:r>
        <w:rPr>
          <w:kern w:val="0"/>
          <w:szCs w:val="21"/>
        </w:rPr>
        <w:t>:171</w:t>
      </w:r>
      <w:r>
        <w:rPr>
          <w:rFonts w:hint="eastAsia"/>
          <w:kern w:val="0"/>
          <w:szCs w:val="21"/>
        </w:rPr>
        <w:t>-</w:t>
      </w:r>
      <w:r>
        <w:rPr>
          <w:kern w:val="0"/>
          <w:szCs w:val="21"/>
        </w:rPr>
        <w:t>176.</w:t>
      </w:r>
    </w:p>
    <w:sectPr>
      <w:pgSz w:w="11906" w:h="16838"/>
      <w:pgMar w:top="1440" w:right="1800" w:bottom="1440" w:left="1800" w:header="851" w:footer="992" w:gutter="0"/>
      <w:pgBorders w:offsetFrom="page">
        <w:top w:val="single" w:color="000000" w:sz="4" w:space="24"/>
        <w:left w:val="single" w:color="000000" w:sz="4" w:space="24"/>
        <w:bottom w:val="single" w:color="000000" w:sz="4" w:space="24"/>
        <w:right w:val="single" w:color="000000" w:sz="4" w:space="24"/>
      </w:pgBorders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5450" w:date="2022-03-17T17:24:00Z" w:initials="5">
    <w:p w14:paraId="63953008">
      <w:pPr>
        <w:pStyle w:val="5"/>
      </w:pPr>
      <w:r>
        <w:rPr>
          <w:rFonts w:hint="eastAsia"/>
        </w:rPr>
        <w:t>全文单倍行距；全文英文和数字用</w:t>
      </w:r>
      <w:r>
        <w:t>Times New Roman</w:t>
      </w:r>
      <w:r>
        <w:rPr>
          <w:rFonts w:hint="eastAsia"/>
        </w:rPr>
        <w:t>。</w:t>
      </w:r>
    </w:p>
  </w:comment>
  <w:comment w:id="1" w:author="5450" w:date="2022-03-17T15:38:00Z" w:initials="5">
    <w:p w14:paraId="2B4219F2">
      <w:pPr>
        <w:pStyle w:val="5"/>
      </w:pPr>
      <w:r>
        <w:rPr>
          <w:rFonts w:hint="eastAsia"/>
        </w:rPr>
        <w:t>二号加粗；中文宋体，英文和数字Times New Roman。</w:t>
      </w:r>
    </w:p>
  </w:comment>
  <w:comment w:id="2" w:author="5450" w:date="2022-03-17T15:38:00Z" w:initials="5">
    <w:p w14:paraId="17AA23CC">
      <w:pPr>
        <w:pStyle w:val="5"/>
      </w:pPr>
      <w:r>
        <w:rPr>
          <w:rFonts w:hint="eastAsia"/>
        </w:rPr>
        <w:t>四号；中文宋体，英文和数字Times New Roman。</w:t>
      </w:r>
    </w:p>
  </w:comment>
  <w:comment w:id="3" w:author="5450" w:date="2022-03-17T15:39:00Z" w:initials="5">
    <w:p w14:paraId="4F9F3ACD">
      <w:pPr>
        <w:pStyle w:val="5"/>
      </w:pPr>
      <w:r>
        <w:rPr>
          <w:rFonts w:hint="eastAsia"/>
        </w:rPr>
        <w:t>宋体-18030，小五。</w:t>
      </w:r>
    </w:p>
  </w:comment>
  <w:comment w:id="4" w:author="5450" w:date="2022-03-17T15:39:00Z" w:initials="5">
    <w:p w14:paraId="6C926725">
      <w:pPr>
        <w:pStyle w:val="5"/>
      </w:pPr>
      <w:r>
        <w:rPr>
          <w:rFonts w:hint="eastAsia"/>
        </w:rPr>
        <w:t>黑体加粗，小五；宋体，小五。</w:t>
      </w:r>
    </w:p>
  </w:comment>
  <w:comment w:id="5" w:author="wdawd" w:date="2020-05-27T16:40:00Z" w:initials="w">
    <w:p w14:paraId="0F984E7E">
      <w:pPr>
        <w:pStyle w:val="5"/>
        <w:rPr>
          <w:kern w:val="0"/>
        </w:rPr>
      </w:pPr>
      <w:r>
        <w:rPr>
          <w:rFonts w:hint="eastAsia"/>
          <w:kern w:val="0"/>
        </w:rPr>
        <w:t>英文题目除介词外，实词首字母要大写；Times New Roman，小四。</w:t>
      </w:r>
    </w:p>
  </w:comment>
  <w:comment w:id="6" w:author="wdawd" w:date="2020-05-27T16:44:00Z" w:initials="w">
    <w:p w14:paraId="1FBB1F5E">
      <w:pPr>
        <w:pStyle w:val="5"/>
      </w:pPr>
      <w:r>
        <w:rPr>
          <w:rFonts w:hint="eastAsia"/>
        </w:rPr>
        <w:t>作者英文姓全部大写；Times New Roman，五号</w:t>
      </w:r>
    </w:p>
  </w:comment>
  <w:comment w:id="7" w:author="wdawd" w:date="2020-05-27T16:44:00Z" w:initials="w">
    <w:p w14:paraId="03B254C5">
      <w:pPr>
        <w:pStyle w:val="5"/>
      </w:pPr>
      <w:r>
        <w:rPr>
          <w:rFonts w:hint="eastAsia"/>
        </w:rPr>
        <w:t>作者英文名中间要用连接符。</w:t>
      </w:r>
    </w:p>
  </w:comment>
  <w:comment w:id="8" w:author="5450" w:date="2022-03-17T15:40:00Z" w:initials="5">
    <w:p w14:paraId="7A727B78">
      <w:pPr>
        <w:pStyle w:val="5"/>
      </w:pPr>
      <w:r>
        <w:rPr>
          <w:rFonts w:hint="eastAsia"/>
        </w:rPr>
        <w:t>Times New Roman，小五，加粗/不加粗。</w:t>
      </w:r>
    </w:p>
  </w:comment>
  <w:comment w:id="9" w:author="5450" w:date="2022-03-17T15:44:00Z" w:initials="5">
    <w:p w14:paraId="113A2ED1">
      <w:pPr>
        <w:pStyle w:val="5"/>
      </w:pPr>
      <w:r>
        <w:rPr>
          <w:rFonts w:hint="eastAsia"/>
        </w:rPr>
        <w:t>一级标题四号，其余各级标题与正文五号，中文宋体，英文和数字Times New Roman；各级标题和段落首行统一缩进2字符。</w:t>
      </w:r>
    </w:p>
  </w:comment>
  <w:comment w:id="10" w:author="5450" w:date="2022-03-17T15:44:00Z" w:initials="5">
    <w:p w14:paraId="6B05711F">
      <w:pPr>
        <w:pStyle w:val="5"/>
      </w:pPr>
      <w:r>
        <w:rPr>
          <w:rFonts w:hint="eastAsia"/>
        </w:rPr>
        <w:t>表格统一用三线表，边框宽度均0</w:t>
      </w:r>
      <w:r>
        <w:t>.5</w:t>
      </w:r>
      <w:r>
        <w:rPr>
          <w:rFonts w:hint="eastAsia"/>
        </w:rPr>
        <w:t>磅。</w:t>
      </w:r>
    </w:p>
    <w:p w14:paraId="6C8763C9">
      <w:pPr>
        <w:pStyle w:val="5"/>
      </w:pPr>
      <w:r>
        <w:rPr>
          <w:rFonts w:hint="eastAsia"/>
        </w:rPr>
        <w:t>表名五号，表内文字小五（可根据内容适当调整），</w:t>
      </w:r>
    </w:p>
    <w:p w14:paraId="392445DC">
      <w:pPr>
        <w:pStyle w:val="5"/>
      </w:pPr>
      <w:r>
        <w:rPr>
          <w:rFonts w:hint="eastAsia"/>
        </w:rPr>
        <w:t>中文宋体，英文和数字</w:t>
      </w:r>
      <w:r>
        <w:t>Times New Roman</w:t>
      </w:r>
      <w:r>
        <w:rPr>
          <w:rFonts w:hint="eastAsia"/>
        </w:rPr>
        <w:t>。</w:t>
      </w:r>
    </w:p>
  </w:comment>
  <w:comment w:id="11" w:author="5450" w:date="2022-03-17T15:48:00Z" w:initials="5">
    <w:p w14:paraId="107F13A6">
      <w:pPr>
        <w:pStyle w:val="5"/>
      </w:pPr>
      <w:r>
        <w:rPr>
          <w:rFonts w:hint="eastAsia"/>
        </w:rPr>
        <w:t>黑体加粗，小五。参考文献只需要在文章末尾统一列出，不需要每页都列。</w:t>
      </w:r>
    </w:p>
  </w:comment>
  <w:comment w:id="12" w:author="wdawd" w:date="2020-05-27T16:44:00Z" w:initials="w">
    <w:p w14:paraId="598D388B">
      <w:pPr>
        <w:pStyle w:val="5"/>
      </w:pPr>
      <w:r>
        <w:rPr>
          <w:rFonts w:hint="eastAsia"/>
        </w:rPr>
        <w:t>小五，中文宋体，英文和数字</w:t>
      </w:r>
      <w:r>
        <w:t>Times New Roman</w:t>
      </w:r>
      <w:r>
        <w:rPr>
          <w:rFonts w:hint="eastAsia"/>
        </w:rPr>
        <w:t>；</w:t>
      </w:r>
    </w:p>
    <w:p w14:paraId="4F5D0C43">
      <w:pPr>
        <w:pStyle w:val="5"/>
      </w:pPr>
      <w:r>
        <w:rPr>
          <w:rFonts w:hint="eastAsia"/>
        </w:rPr>
        <w:t>期刊,注意核对期、卷是否完整。</w:t>
      </w:r>
    </w:p>
  </w:comment>
  <w:comment w:id="13" w:author="wdawd" w:date="2020-05-28T09:10:00Z" w:initials="w">
    <w:p w14:paraId="24E95F10">
      <w:pPr>
        <w:pStyle w:val="5"/>
      </w:pPr>
      <w:r>
        <w:rPr>
          <w:rFonts w:hint="eastAsia"/>
        </w:rPr>
        <w:t>英文作者的姓要全部大写，名只写首字母且要大写，作者姓名之间加空格。</w:t>
      </w:r>
    </w:p>
  </w:comment>
  <w:comment w:id="14" w:author="wdawd" w:date="2020-05-27T16:45:00Z" w:initials="w">
    <w:p w14:paraId="60B134B7">
      <w:pPr>
        <w:pStyle w:val="5"/>
      </w:pPr>
      <w:r>
        <w:rPr>
          <w:rFonts w:hint="eastAsia"/>
        </w:rPr>
        <w:t>作者在前，译者在后。</w:t>
      </w:r>
    </w:p>
  </w:comment>
  <w:comment w:id="15" w:author="wdawd" w:date="2020-05-28T09:07:00Z" w:initials="w">
    <w:p w14:paraId="75F00C46">
      <w:pPr>
        <w:pStyle w:val="5"/>
      </w:pPr>
      <w:r>
        <w:rPr>
          <w:rFonts w:hint="eastAsia"/>
        </w:rPr>
        <w:t>书籍、论文集的页码前为冒号，页码之间采用逗号的形式。</w:t>
      </w:r>
    </w:p>
  </w:comment>
  <w:comment w:id="16" w:author="wdawd" w:date="2020-05-28T09:08:00Z" w:initials="w">
    <w:p w14:paraId="10A742E2">
      <w:pPr>
        <w:pStyle w:val="5"/>
      </w:pPr>
      <w:r>
        <w:rPr>
          <w:rFonts w:hint="eastAsia"/>
        </w:rPr>
        <w:t>请标示清楚文献的类型，学位论文</w:t>
      </w:r>
    </w:p>
  </w:comment>
  <w:comment w:id="17" w:author="wdawd" w:date="2020-05-28T09:08:00Z" w:initials="w">
    <w:p w14:paraId="72D45238">
      <w:pPr>
        <w:pStyle w:val="5"/>
      </w:pPr>
      <w:r>
        <w:rPr>
          <w:rFonts w:hint="eastAsia"/>
        </w:rPr>
        <w:t>请标示清楚文献的类型，电子文献</w:t>
      </w:r>
    </w:p>
  </w:comment>
  <w:comment w:id="18" w:author="wdawd" w:date="2020-05-28T09:09:00Z" w:initials="w">
    <w:p w14:paraId="748D6F46">
      <w:pPr>
        <w:pStyle w:val="5"/>
      </w:pPr>
      <w:r>
        <w:rPr>
          <w:rFonts w:hint="eastAsia"/>
        </w:rPr>
        <w:t>请标示清楚文献的类型，论文集</w:t>
      </w:r>
    </w:p>
  </w:comment>
  <w:comment w:id="19" w:author="wdawd" w:date="2020-05-28T09:09:00Z" w:initials="w">
    <w:p w14:paraId="05DD7494">
      <w:pPr>
        <w:pStyle w:val="5"/>
      </w:pPr>
      <w:r>
        <w:rPr>
          <w:rFonts w:hint="eastAsia"/>
        </w:rPr>
        <w:t>请标示清楚文献的类型，报纸，标明版面</w:t>
      </w:r>
    </w:p>
  </w:comment>
  <w:comment w:id="20" w:author="wdawd" w:date="2020-05-28T09:13:00Z" w:initials="w">
    <w:p w14:paraId="48901B18">
      <w:pPr>
        <w:pStyle w:val="5"/>
      </w:pPr>
      <w:r>
        <w:rPr>
          <w:rFonts w:hint="eastAsia"/>
        </w:rPr>
        <w:t>英文文章标题的首字母大写，其余字母一般小写。</w:t>
      </w:r>
    </w:p>
  </w:comment>
  <w:comment w:id="21" w:author="wdawd" w:date="2020-05-28T09:14:00Z" w:initials="w">
    <w:p w14:paraId="49505F5C">
      <w:pPr>
        <w:pStyle w:val="5"/>
      </w:pPr>
      <w:r>
        <w:rPr>
          <w:rFonts w:hint="eastAsia"/>
        </w:rPr>
        <w:t>英文期刊的名称，除了介词外，实词单词的首字母全部要求大写。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3953008" w15:done="0"/>
  <w15:commentEx w15:paraId="2B4219F2" w15:done="0"/>
  <w15:commentEx w15:paraId="17AA23CC" w15:done="0"/>
  <w15:commentEx w15:paraId="4F9F3ACD" w15:done="0"/>
  <w15:commentEx w15:paraId="6C926725" w15:done="0"/>
  <w15:commentEx w15:paraId="0F984E7E" w15:done="0"/>
  <w15:commentEx w15:paraId="1FBB1F5E" w15:done="0"/>
  <w15:commentEx w15:paraId="03B254C5" w15:done="0"/>
  <w15:commentEx w15:paraId="7A727B78" w15:done="0"/>
  <w15:commentEx w15:paraId="113A2ED1" w15:done="0"/>
  <w15:commentEx w15:paraId="392445DC" w15:done="0"/>
  <w15:commentEx w15:paraId="107F13A6" w15:done="0"/>
  <w15:commentEx w15:paraId="4F5D0C43" w15:done="0"/>
  <w15:commentEx w15:paraId="24E95F10" w15:done="0"/>
  <w15:commentEx w15:paraId="60B134B7" w15:done="0"/>
  <w15:commentEx w15:paraId="75F00C46" w15:done="0"/>
  <w15:commentEx w15:paraId="10A742E2" w15:done="0"/>
  <w15:commentEx w15:paraId="72D45238" w15:done="0"/>
  <w15:commentEx w15:paraId="748D6F46" w15:done="0"/>
  <w15:commentEx w15:paraId="05DD7494" w15:done="0"/>
  <w15:commentEx w15:paraId="48901B18" w15:done="0"/>
  <w15:commentEx w15:paraId="49505F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HeitiStd-Regular">
    <w:altName w:val="宋体"/>
    <w:panose1 w:val="020B0400000000000000"/>
    <w:charset w:val="86"/>
    <w:family w:val="auto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dobeSongStd-Light-Acro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/>
  </w:footnote>
  <w:footnote w:type="continuationSeparator" w:id="5">
    <w:p/>
  </w:footnote>
  <w:footnote w:id="0">
    <w:p>
      <w:pPr>
        <w:pStyle w:val="9"/>
        <w:rPr>
          <w:rFonts w:ascii="宋体" w:hAnsi="宋体"/>
        </w:rPr>
      </w:pPr>
    </w:p>
  </w:footnote>
  <w:footnote w:id="1">
    <w:p>
      <w:pPr>
        <w:pStyle w:val="9"/>
        <w:rPr>
          <w:rFonts w:ascii="宋体" w:hAnsi="宋体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5351F"/>
    <w:multiLevelType w:val="multilevel"/>
    <w:tmpl w:val="5835351F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3" w:tentative="0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5450">
    <w15:presenceInfo w15:providerId="None" w15:userId="5450"/>
  </w15:person>
  <w15:person w15:author="wdawd">
    <w15:presenceInfo w15:providerId="None" w15:userId="wdaw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YzRjZDg4ODIxMmZkMzVjYzYxNzIzMDEwYjJjY2IifQ=="/>
  </w:docVars>
  <w:rsids>
    <w:rsidRoot w:val="00974663"/>
    <w:rsid w:val="00005F2D"/>
    <w:rsid w:val="00015246"/>
    <w:rsid w:val="00035218"/>
    <w:rsid w:val="000414CA"/>
    <w:rsid w:val="000C5314"/>
    <w:rsid w:val="000E2AC6"/>
    <w:rsid w:val="000F647C"/>
    <w:rsid w:val="001306A6"/>
    <w:rsid w:val="001938A4"/>
    <w:rsid w:val="001B264B"/>
    <w:rsid w:val="00223EC9"/>
    <w:rsid w:val="00235274"/>
    <w:rsid w:val="00291C91"/>
    <w:rsid w:val="0029252C"/>
    <w:rsid w:val="00297B72"/>
    <w:rsid w:val="002D5220"/>
    <w:rsid w:val="002D601A"/>
    <w:rsid w:val="002E4CC2"/>
    <w:rsid w:val="002F1323"/>
    <w:rsid w:val="00314831"/>
    <w:rsid w:val="003165F0"/>
    <w:rsid w:val="003217B5"/>
    <w:rsid w:val="00323B0B"/>
    <w:rsid w:val="00342766"/>
    <w:rsid w:val="003476A7"/>
    <w:rsid w:val="00363948"/>
    <w:rsid w:val="00382E14"/>
    <w:rsid w:val="00393F9A"/>
    <w:rsid w:val="003966D6"/>
    <w:rsid w:val="003B7AAD"/>
    <w:rsid w:val="003C6FCD"/>
    <w:rsid w:val="003D3203"/>
    <w:rsid w:val="003E4902"/>
    <w:rsid w:val="00463FA8"/>
    <w:rsid w:val="00466C2C"/>
    <w:rsid w:val="00481678"/>
    <w:rsid w:val="004A6BCA"/>
    <w:rsid w:val="004B55FD"/>
    <w:rsid w:val="004F4A77"/>
    <w:rsid w:val="00516325"/>
    <w:rsid w:val="00522E0C"/>
    <w:rsid w:val="005414AF"/>
    <w:rsid w:val="005730F3"/>
    <w:rsid w:val="005817CD"/>
    <w:rsid w:val="00586294"/>
    <w:rsid w:val="005C3751"/>
    <w:rsid w:val="005C712F"/>
    <w:rsid w:val="005C737D"/>
    <w:rsid w:val="005D5FDF"/>
    <w:rsid w:val="005F746E"/>
    <w:rsid w:val="00626328"/>
    <w:rsid w:val="00631F4C"/>
    <w:rsid w:val="0066126D"/>
    <w:rsid w:val="0066211D"/>
    <w:rsid w:val="00666C74"/>
    <w:rsid w:val="00684DDD"/>
    <w:rsid w:val="006A4655"/>
    <w:rsid w:val="006B3F88"/>
    <w:rsid w:val="006B6554"/>
    <w:rsid w:val="006C0F62"/>
    <w:rsid w:val="006C1547"/>
    <w:rsid w:val="00715C06"/>
    <w:rsid w:val="00721BF7"/>
    <w:rsid w:val="007739B3"/>
    <w:rsid w:val="00780202"/>
    <w:rsid w:val="007830BE"/>
    <w:rsid w:val="007D70E1"/>
    <w:rsid w:val="007F3C30"/>
    <w:rsid w:val="00811482"/>
    <w:rsid w:val="00837E0F"/>
    <w:rsid w:val="00850EC0"/>
    <w:rsid w:val="0086088C"/>
    <w:rsid w:val="008659C7"/>
    <w:rsid w:val="0086619A"/>
    <w:rsid w:val="00873EB8"/>
    <w:rsid w:val="008B114D"/>
    <w:rsid w:val="008E74C1"/>
    <w:rsid w:val="008F6A6E"/>
    <w:rsid w:val="00902177"/>
    <w:rsid w:val="00914B4B"/>
    <w:rsid w:val="0093419F"/>
    <w:rsid w:val="00951626"/>
    <w:rsid w:val="00967C25"/>
    <w:rsid w:val="009737EE"/>
    <w:rsid w:val="00974663"/>
    <w:rsid w:val="009A3D1F"/>
    <w:rsid w:val="009C195B"/>
    <w:rsid w:val="009D0F17"/>
    <w:rsid w:val="009D1938"/>
    <w:rsid w:val="009E0089"/>
    <w:rsid w:val="009E0322"/>
    <w:rsid w:val="009F1720"/>
    <w:rsid w:val="009F7838"/>
    <w:rsid w:val="00A17F5E"/>
    <w:rsid w:val="00A4103E"/>
    <w:rsid w:val="00A54286"/>
    <w:rsid w:val="00A5428F"/>
    <w:rsid w:val="00A634CE"/>
    <w:rsid w:val="00A7094F"/>
    <w:rsid w:val="00A90789"/>
    <w:rsid w:val="00A918C4"/>
    <w:rsid w:val="00A944BD"/>
    <w:rsid w:val="00A94CE0"/>
    <w:rsid w:val="00AD0317"/>
    <w:rsid w:val="00AE496A"/>
    <w:rsid w:val="00AF1AE0"/>
    <w:rsid w:val="00B43A13"/>
    <w:rsid w:val="00B5300C"/>
    <w:rsid w:val="00B743A6"/>
    <w:rsid w:val="00B95193"/>
    <w:rsid w:val="00BA46F6"/>
    <w:rsid w:val="00BB41C0"/>
    <w:rsid w:val="00BF26C5"/>
    <w:rsid w:val="00C06EF2"/>
    <w:rsid w:val="00C2740F"/>
    <w:rsid w:val="00C27F91"/>
    <w:rsid w:val="00C27FFB"/>
    <w:rsid w:val="00C30318"/>
    <w:rsid w:val="00C32B9C"/>
    <w:rsid w:val="00C51787"/>
    <w:rsid w:val="00C54360"/>
    <w:rsid w:val="00C57EA5"/>
    <w:rsid w:val="00C65FC3"/>
    <w:rsid w:val="00C869C4"/>
    <w:rsid w:val="00C92B51"/>
    <w:rsid w:val="00C93C07"/>
    <w:rsid w:val="00C95107"/>
    <w:rsid w:val="00CA5451"/>
    <w:rsid w:val="00CB31D8"/>
    <w:rsid w:val="00CD01F9"/>
    <w:rsid w:val="00CD13C5"/>
    <w:rsid w:val="00CE2EDB"/>
    <w:rsid w:val="00CE7698"/>
    <w:rsid w:val="00CF2F7C"/>
    <w:rsid w:val="00CF55E1"/>
    <w:rsid w:val="00D0052A"/>
    <w:rsid w:val="00D11F0C"/>
    <w:rsid w:val="00D54A50"/>
    <w:rsid w:val="00DA1383"/>
    <w:rsid w:val="00DC4FCE"/>
    <w:rsid w:val="00DD5D69"/>
    <w:rsid w:val="00DE2B8C"/>
    <w:rsid w:val="00E721BB"/>
    <w:rsid w:val="00E741BC"/>
    <w:rsid w:val="00E74960"/>
    <w:rsid w:val="00ED43BA"/>
    <w:rsid w:val="00EE18AF"/>
    <w:rsid w:val="00F23CE5"/>
    <w:rsid w:val="00FA1C69"/>
    <w:rsid w:val="00FA4FC3"/>
    <w:rsid w:val="00FB21C0"/>
    <w:rsid w:val="00FB5D94"/>
    <w:rsid w:val="00FC5B5C"/>
    <w:rsid w:val="00FE1A50"/>
    <w:rsid w:val="00FF2FF7"/>
    <w:rsid w:val="05072972"/>
    <w:rsid w:val="11C0054C"/>
    <w:rsid w:val="2D204FB0"/>
    <w:rsid w:val="3147396A"/>
    <w:rsid w:val="3AFE795B"/>
    <w:rsid w:val="3F367261"/>
    <w:rsid w:val="47BA4A22"/>
    <w:rsid w:val="53D82324"/>
    <w:rsid w:val="758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7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3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autoRedefine/>
    <w:qFormat/>
    <w:uiPriority w:val="0"/>
    <w:pPr>
      <w:jc w:val="left"/>
    </w:pPr>
  </w:style>
  <w:style w:type="paragraph" w:styleId="6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5"/>
    <w:autoRedefine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18"/>
    </w:rPr>
  </w:style>
  <w:style w:type="paragraph" w:styleId="10">
    <w:name w:val="annotation subject"/>
    <w:basedOn w:val="5"/>
    <w:next w:val="5"/>
    <w:link w:val="19"/>
    <w:autoRedefine/>
    <w:qFormat/>
    <w:uiPriority w:val="0"/>
    <w:rPr>
      <w:b/>
      <w:bCs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Hyperlink"/>
    <w:autoRedefine/>
    <w:qFormat/>
    <w:uiPriority w:val="0"/>
    <w:rPr>
      <w:color w:val="0000FF"/>
      <w:u w:val="single"/>
    </w:rPr>
  </w:style>
  <w:style w:type="character" w:styleId="15">
    <w:name w:val="annotation reference"/>
    <w:autoRedefine/>
    <w:qFormat/>
    <w:uiPriority w:val="0"/>
    <w:rPr>
      <w:sz w:val="21"/>
      <w:szCs w:val="21"/>
    </w:rPr>
  </w:style>
  <w:style w:type="character" w:styleId="16">
    <w:name w:val="footnote reference"/>
    <w:autoRedefine/>
    <w:qFormat/>
    <w:uiPriority w:val="0"/>
    <w:rPr>
      <w:vertAlign w:val="superscript"/>
    </w:rPr>
  </w:style>
  <w:style w:type="character" w:customStyle="1" w:styleId="17">
    <w:name w:val="标题 3 字符"/>
    <w:link w:val="3"/>
    <w:autoRedefine/>
    <w:qFormat/>
    <w:uiPriority w:val="0"/>
    <w:rPr>
      <w:b/>
      <w:bCs/>
      <w:kern w:val="2"/>
      <w:sz w:val="32"/>
      <w:szCs w:val="32"/>
    </w:rPr>
  </w:style>
  <w:style w:type="character" w:customStyle="1" w:styleId="18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19">
    <w:name w:val="批注主题 字符"/>
    <w:link w:val="10"/>
    <w:autoRedefine/>
    <w:qFormat/>
    <w:uiPriority w:val="0"/>
    <w:rPr>
      <w:b/>
      <w:bCs/>
      <w:kern w:val="2"/>
      <w:sz w:val="21"/>
      <w:szCs w:val="24"/>
    </w:rPr>
  </w:style>
  <w:style w:type="character" w:customStyle="1" w:styleId="20">
    <w:name w:val="批注框文本 字符"/>
    <w:link w:val="6"/>
    <w:autoRedefine/>
    <w:qFormat/>
    <w:uiPriority w:val="0"/>
    <w:rPr>
      <w:kern w:val="2"/>
      <w:sz w:val="18"/>
      <w:szCs w:val="18"/>
    </w:rPr>
  </w:style>
  <w:style w:type="character" w:customStyle="1" w:styleId="21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批注文字 字符"/>
    <w:link w:val="5"/>
    <w:autoRedefine/>
    <w:qFormat/>
    <w:uiPriority w:val="0"/>
    <w:rPr>
      <w:kern w:val="2"/>
      <w:sz w:val="21"/>
      <w:szCs w:val="24"/>
    </w:rPr>
  </w:style>
  <w:style w:type="character" w:customStyle="1" w:styleId="23">
    <w:name w:val="标题 4 字符"/>
    <w:link w:val="4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4">
    <w:name w:val="页脚 字符"/>
    <w:link w:val="7"/>
    <w:autoRedefine/>
    <w:qFormat/>
    <w:uiPriority w:val="0"/>
    <w:rPr>
      <w:kern w:val="2"/>
      <w:sz w:val="18"/>
      <w:szCs w:val="18"/>
    </w:rPr>
  </w:style>
  <w:style w:type="character" w:customStyle="1" w:styleId="25">
    <w:name w:val="脚注文本 字符"/>
    <w:link w:val="9"/>
    <w:autoRedefine/>
    <w:qFormat/>
    <w:uiPriority w:val="0"/>
    <w:rPr>
      <w:sz w:val="18"/>
      <w:szCs w:val="18"/>
    </w:rPr>
  </w:style>
  <w:style w:type="paragraph" w:customStyle="1" w:styleId="26">
    <w:name w:val="样式3"/>
    <w:basedOn w:val="1"/>
    <w:autoRedefine/>
    <w:qFormat/>
    <w:uiPriority w:val="0"/>
    <w:pPr>
      <w:spacing w:line="240" w:lineRule="atLeast"/>
      <w:ind w:firstLine="2880" w:firstLineChars="1600"/>
      <w:jc w:val="center"/>
    </w:pPr>
    <w:rPr>
      <w:rFonts w:ascii="宋体" w:eastAsia="黑体"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816\Desktop\&#20892;&#26519;&#32463;&#27982;&#31649;&#29702;&#23398;&#25253;&#27169;&#26495;&#65288;&#26032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9E4BE-0FD1-451B-90F2-D4AF04FBDD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农林经济管理学报模板（新）</Template>
  <Company>Microsoft Corporation</Company>
  <Pages>1</Pages>
  <Words>191</Words>
  <Characters>1091</Characters>
  <Lines>9</Lines>
  <Paragraphs>2</Paragraphs>
  <TotalTime>13</TotalTime>
  <ScaleCrop>false</ScaleCrop>
  <LinksUpToDate>false</LinksUpToDate>
  <CharactersWithSpaces>1280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2022-03-17T09:13:00Z</dcterms:created>
  <dc:creator>5450</dc:creator>
  <cp:lastModifiedBy>wxh</cp:lastModifiedBy>
  <cp:lastPrinted>2020-05-27T02:10:00Z</cp:lastPrinted>
  <dcterms:modified xsi:type="dcterms:W3CDTF">2024-02-05T10:38:00Z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DEB7631644C34354B15905771422F764_12</vt:lpwstr>
  </property>
</Properties>
</file>