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237" w:rsidRDefault="00313237" w:rsidP="00313237">
      <w:pPr>
        <w:rPr>
          <w:bCs/>
          <w:sz w:val="32"/>
          <w:szCs w:val="32"/>
        </w:rPr>
      </w:pPr>
      <w:r>
        <w:rPr>
          <w:rFonts w:ascii="黑体" w:eastAsia="黑体" w:hAnsi="黑体" w:cs="黑体" w:hint="eastAsia"/>
          <w:bCs/>
          <w:sz w:val="32"/>
          <w:szCs w:val="32"/>
        </w:rPr>
        <w:t>附件3</w:t>
      </w:r>
    </w:p>
    <w:p w:rsidR="00313237" w:rsidRDefault="00313237" w:rsidP="00313237">
      <w:pPr>
        <w:spacing w:line="580" w:lineRule="exact"/>
        <w:jc w:val="center"/>
        <w:rPr>
          <w:rFonts w:ascii="方正小标宋简体" w:eastAsia="方正小标宋简体" w:hAnsi="黑体" w:cs="黑体" w:hint="eastAsia"/>
          <w:bCs/>
          <w:sz w:val="36"/>
          <w:szCs w:val="36"/>
        </w:rPr>
      </w:pPr>
    </w:p>
    <w:p w:rsidR="00313237" w:rsidRDefault="00313237" w:rsidP="00313237">
      <w:pPr>
        <w:spacing w:line="600" w:lineRule="exact"/>
        <w:jc w:val="center"/>
        <w:rPr>
          <w:rFonts w:ascii="方正小标宋简体" w:eastAsia="方正小标宋简体" w:hAnsi="黑体" w:cs="黑体" w:hint="eastAsia"/>
          <w:bCs/>
          <w:sz w:val="36"/>
          <w:szCs w:val="36"/>
        </w:rPr>
      </w:pPr>
      <w:r>
        <w:rPr>
          <w:rFonts w:ascii="方正小标宋简体" w:eastAsia="方正小标宋简体" w:hAnsi="黑体" w:cs="黑体" w:hint="eastAsia"/>
          <w:bCs/>
          <w:sz w:val="36"/>
          <w:szCs w:val="36"/>
        </w:rPr>
        <w:t>2015年江西省首届专业学位研究生职业能力竞赛</w:t>
      </w:r>
    </w:p>
    <w:p w:rsidR="00313237" w:rsidRDefault="00313237" w:rsidP="00313237">
      <w:pPr>
        <w:spacing w:line="600" w:lineRule="exact"/>
        <w:jc w:val="center"/>
        <w:rPr>
          <w:rFonts w:ascii="方正小标宋简体" w:eastAsia="方正小标宋简体" w:hAnsi="黑体" w:cs="黑体" w:hint="eastAsia"/>
          <w:bCs/>
          <w:sz w:val="36"/>
          <w:szCs w:val="36"/>
        </w:rPr>
      </w:pPr>
      <w:r>
        <w:rPr>
          <w:rFonts w:ascii="方正小标宋简体" w:eastAsia="方正小标宋简体" w:hAnsi="黑体" w:cs="黑体" w:hint="eastAsia"/>
          <w:bCs/>
          <w:sz w:val="36"/>
          <w:szCs w:val="36"/>
        </w:rPr>
        <w:t>“三维数字化设计与仿真分析”赛项规程</w:t>
      </w:r>
    </w:p>
    <w:p w:rsidR="00313237" w:rsidRDefault="00313237" w:rsidP="00313237">
      <w:pPr>
        <w:spacing w:line="540" w:lineRule="exact"/>
        <w:rPr>
          <w:rFonts w:ascii="仿宋_GB2312" w:eastAsia="仿宋_GB2312" w:hAnsi="黑体" w:cs="黑体" w:hint="eastAsia"/>
          <w:b/>
          <w:bCs/>
          <w:sz w:val="32"/>
          <w:szCs w:val="32"/>
        </w:rPr>
      </w:pPr>
      <w:r>
        <w:rPr>
          <w:rFonts w:ascii="黑体" w:eastAsia="黑体" w:hAnsi="黑体" w:cs="黑体" w:hint="eastAsia"/>
          <w:b/>
          <w:bCs/>
          <w:sz w:val="36"/>
          <w:szCs w:val="36"/>
        </w:rPr>
        <w:t xml:space="preserve">                  </w:t>
      </w:r>
      <w:r>
        <w:rPr>
          <w:rFonts w:ascii="仿宋_GB2312" w:eastAsia="仿宋_GB2312" w:hAnsi="黑体" w:cs="黑体" w:hint="eastAsia"/>
          <w:b/>
          <w:bCs/>
          <w:sz w:val="32"/>
          <w:szCs w:val="32"/>
        </w:rPr>
        <w:t xml:space="preserve"> </w:t>
      </w:r>
    </w:p>
    <w:p w:rsidR="00313237" w:rsidRDefault="00313237" w:rsidP="00313237">
      <w:pPr>
        <w:spacing w:line="540" w:lineRule="exact"/>
        <w:ind w:firstLineChars="196" w:firstLine="627"/>
        <w:rPr>
          <w:rFonts w:ascii="黑体" w:eastAsia="黑体" w:hAnsi="楷体" w:cs="楷体" w:hint="eastAsia"/>
          <w:bCs/>
          <w:sz w:val="32"/>
          <w:szCs w:val="32"/>
        </w:rPr>
      </w:pPr>
      <w:r>
        <w:rPr>
          <w:rFonts w:ascii="黑体" w:eastAsia="黑体" w:hAnsi="楷体" w:cs="楷体" w:hint="eastAsia"/>
          <w:bCs/>
          <w:sz w:val="32"/>
          <w:szCs w:val="32"/>
        </w:rPr>
        <w:t>一、赛项名称</w:t>
      </w:r>
    </w:p>
    <w:p w:rsidR="00313237" w:rsidRDefault="00313237" w:rsidP="00313237">
      <w:pPr>
        <w:spacing w:line="540" w:lineRule="exact"/>
        <w:ind w:firstLineChars="200" w:firstLine="643"/>
        <w:rPr>
          <w:rFonts w:ascii="仿宋_GB2312" w:eastAsia="仿宋_GB2312" w:hAnsi="黑体" w:cs="黑体" w:hint="eastAsia"/>
          <w:b/>
          <w:bCs/>
          <w:sz w:val="32"/>
          <w:szCs w:val="32"/>
        </w:rPr>
      </w:pPr>
      <w:r>
        <w:rPr>
          <w:rFonts w:ascii="仿宋_GB2312" w:eastAsia="仿宋_GB2312" w:hAnsi="楷体" w:cs="楷体" w:hint="eastAsia"/>
          <w:b/>
          <w:bCs/>
          <w:sz w:val="32"/>
          <w:szCs w:val="32"/>
        </w:rPr>
        <w:t xml:space="preserve">    </w:t>
      </w:r>
      <w:r>
        <w:rPr>
          <w:rFonts w:ascii="仿宋_GB2312" w:eastAsia="仿宋_GB2312" w:hAnsi="楷体" w:cs="楷体" w:hint="eastAsia"/>
          <w:sz w:val="32"/>
          <w:szCs w:val="32"/>
        </w:rPr>
        <w:t>赛项名称：三维数字化设计与仿真分析</w:t>
      </w:r>
    </w:p>
    <w:p w:rsidR="00313237" w:rsidRDefault="00313237" w:rsidP="00313237">
      <w:pPr>
        <w:spacing w:line="540" w:lineRule="exact"/>
        <w:ind w:firstLineChars="200" w:firstLine="643"/>
        <w:rPr>
          <w:rFonts w:ascii="仿宋_GB2312" w:eastAsia="仿宋_GB2312" w:hAnsi="楷体" w:cs="楷体" w:hint="eastAsia"/>
          <w:b/>
          <w:bCs/>
          <w:sz w:val="32"/>
          <w:szCs w:val="32"/>
        </w:rPr>
      </w:pPr>
      <w:r>
        <w:rPr>
          <w:rFonts w:ascii="仿宋_GB2312" w:eastAsia="仿宋_GB2312" w:hAnsi="楷体" w:cs="楷体" w:hint="eastAsia"/>
          <w:b/>
          <w:bCs/>
          <w:sz w:val="32"/>
          <w:szCs w:val="32"/>
        </w:rPr>
        <w:t xml:space="preserve">    </w:t>
      </w:r>
      <w:r>
        <w:rPr>
          <w:rFonts w:ascii="仿宋_GB2312" w:eastAsia="仿宋_GB2312" w:hAnsi="楷体" w:cs="楷体" w:hint="eastAsia"/>
          <w:sz w:val="32"/>
          <w:szCs w:val="32"/>
        </w:rPr>
        <w:t>英语翻译：</w:t>
      </w:r>
      <w:r>
        <w:rPr>
          <w:rFonts w:ascii="仿宋_GB2312" w:eastAsia="仿宋_GB2312" w:hint="eastAsia"/>
          <w:sz w:val="32"/>
          <w:szCs w:val="32"/>
        </w:rPr>
        <w:t>3D Digital Design and Simulation Analysis</w:t>
      </w:r>
    </w:p>
    <w:p w:rsidR="00313237" w:rsidRDefault="00313237" w:rsidP="00313237">
      <w:pPr>
        <w:spacing w:line="540" w:lineRule="exact"/>
        <w:ind w:firstLineChars="200" w:firstLine="640"/>
        <w:rPr>
          <w:rFonts w:ascii="黑体" w:eastAsia="黑体" w:hAnsi="楷体" w:cs="楷体" w:hint="eastAsia"/>
          <w:bCs/>
          <w:sz w:val="32"/>
          <w:szCs w:val="32"/>
        </w:rPr>
      </w:pPr>
      <w:r>
        <w:rPr>
          <w:rFonts w:ascii="黑体" w:eastAsia="黑体" w:hAnsi="楷体" w:cs="楷体" w:hint="eastAsia"/>
          <w:bCs/>
          <w:sz w:val="32"/>
          <w:szCs w:val="32"/>
        </w:rPr>
        <w:t>二、主办单位</w:t>
      </w:r>
    </w:p>
    <w:p w:rsidR="00313237" w:rsidRDefault="00313237" w:rsidP="00313237">
      <w:pPr>
        <w:spacing w:line="540" w:lineRule="exact"/>
        <w:ind w:firstLineChars="200" w:firstLine="640"/>
        <w:rPr>
          <w:rFonts w:ascii="仿宋_GB2312" w:eastAsia="仿宋_GB2312" w:hAnsi="黑体" w:cs="黑体" w:hint="eastAsia"/>
          <w:b/>
          <w:bCs/>
          <w:sz w:val="32"/>
          <w:szCs w:val="32"/>
        </w:rPr>
      </w:pPr>
      <w:r>
        <w:rPr>
          <w:rFonts w:ascii="仿宋_GB2312" w:eastAsia="仿宋_GB2312" w:hAnsi="楷体" w:cs="楷体" w:hint="eastAsia"/>
          <w:sz w:val="32"/>
          <w:szCs w:val="32"/>
        </w:rPr>
        <w:t xml:space="preserve">    江西省教育厅</w:t>
      </w:r>
    </w:p>
    <w:p w:rsidR="00313237" w:rsidRDefault="00313237" w:rsidP="00313237">
      <w:pPr>
        <w:spacing w:line="540" w:lineRule="exact"/>
        <w:ind w:firstLineChars="200" w:firstLine="640"/>
        <w:rPr>
          <w:rFonts w:ascii="黑体" w:eastAsia="黑体" w:hAnsi="楷体" w:cs="楷体" w:hint="eastAsia"/>
          <w:bCs/>
          <w:sz w:val="32"/>
          <w:szCs w:val="32"/>
        </w:rPr>
      </w:pPr>
      <w:r>
        <w:rPr>
          <w:rFonts w:ascii="黑体" w:eastAsia="黑体" w:hAnsi="楷体" w:cs="楷体" w:hint="eastAsia"/>
          <w:bCs/>
          <w:sz w:val="32"/>
          <w:szCs w:val="32"/>
        </w:rPr>
        <w:t>三、承办、执行单位</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 xml:space="preserve">    </w:t>
      </w:r>
      <w:r>
        <w:rPr>
          <w:rFonts w:ascii="仿宋_GB2312" w:eastAsia="仿宋_GB2312" w:hAnsi="楷体" w:cs="楷体" w:hint="eastAsia"/>
          <w:b/>
          <w:bCs/>
          <w:sz w:val="32"/>
          <w:szCs w:val="32"/>
        </w:rPr>
        <w:t>承办单位：</w:t>
      </w:r>
      <w:r>
        <w:rPr>
          <w:rFonts w:ascii="仿宋_GB2312" w:eastAsia="仿宋_GB2312" w:hAnsi="楷体" w:cs="楷体" w:hint="eastAsia"/>
          <w:sz w:val="32"/>
          <w:szCs w:val="32"/>
        </w:rPr>
        <w:t xml:space="preserve"> 华东交通大学</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 xml:space="preserve">    </w:t>
      </w:r>
      <w:r>
        <w:rPr>
          <w:rFonts w:ascii="仿宋_GB2312" w:eastAsia="仿宋_GB2312" w:hAnsi="楷体" w:cs="楷体" w:hint="eastAsia"/>
          <w:b/>
          <w:bCs/>
          <w:sz w:val="32"/>
          <w:szCs w:val="32"/>
        </w:rPr>
        <w:t xml:space="preserve">执行单位： </w:t>
      </w:r>
      <w:r>
        <w:rPr>
          <w:rFonts w:ascii="仿宋_GB2312" w:eastAsia="仿宋_GB2312" w:hAnsi="楷体" w:cs="楷体" w:hint="eastAsia"/>
          <w:sz w:val="32"/>
          <w:szCs w:val="32"/>
        </w:rPr>
        <w:t>华东交通大学研究生院</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 xml:space="preserve">               华东交通大学机电工程学院                  </w:t>
      </w:r>
    </w:p>
    <w:p w:rsidR="00313237" w:rsidRDefault="00313237" w:rsidP="00313237">
      <w:pPr>
        <w:spacing w:line="540" w:lineRule="exact"/>
        <w:ind w:firstLineChars="200" w:firstLine="640"/>
        <w:rPr>
          <w:rFonts w:ascii="黑体" w:eastAsia="黑体" w:hAnsi="楷体" w:cs="楷体" w:hint="eastAsia"/>
          <w:bCs/>
          <w:sz w:val="32"/>
          <w:szCs w:val="32"/>
        </w:rPr>
      </w:pPr>
      <w:r>
        <w:rPr>
          <w:rFonts w:ascii="黑体" w:eastAsia="黑体" w:hAnsi="楷体" w:cs="楷体" w:hint="eastAsia"/>
          <w:bCs/>
          <w:sz w:val="32"/>
          <w:szCs w:val="32"/>
        </w:rPr>
        <w:t>四、竞赛目的</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以“以赛促教、以赛促学、以赛促用、以赛促新”为目的，让学生在熟练掌握理论知识的同时，综合创新能力得到锻炼，</w:t>
      </w:r>
      <w:proofErr w:type="gramStart"/>
      <w:r>
        <w:rPr>
          <w:rFonts w:ascii="仿宋_GB2312" w:eastAsia="仿宋_GB2312" w:hAnsi="楷体" w:cs="楷体" w:hint="eastAsia"/>
          <w:sz w:val="32"/>
          <w:szCs w:val="32"/>
        </w:rPr>
        <w:t>践行</w:t>
      </w:r>
      <w:proofErr w:type="gramEnd"/>
      <w:r>
        <w:rPr>
          <w:rFonts w:ascii="仿宋_GB2312" w:eastAsia="仿宋_GB2312" w:hAnsi="楷体" w:cs="楷体" w:hint="eastAsia"/>
          <w:sz w:val="32"/>
          <w:szCs w:val="32"/>
        </w:rPr>
        <w:t>创新型国家建设。</w:t>
      </w:r>
    </w:p>
    <w:p w:rsidR="00313237" w:rsidRDefault="00313237" w:rsidP="00313237">
      <w:pPr>
        <w:spacing w:line="540" w:lineRule="exact"/>
        <w:ind w:firstLineChars="200" w:firstLine="640"/>
        <w:rPr>
          <w:rFonts w:ascii="黑体" w:eastAsia="黑体" w:hAnsi="楷体" w:cs="楷体" w:hint="eastAsia"/>
          <w:bCs/>
          <w:sz w:val="32"/>
          <w:szCs w:val="32"/>
        </w:rPr>
      </w:pPr>
      <w:r>
        <w:rPr>
          <w:rFonts w:ascii="黑体" w:eastAsia="黑体" w:hAnsi="楷体" w:cs="楷体" w:hint="eastAsia"/>
          <w:bCs/>
          <w:sz w:val="32"/>
          <w:szCs w:val="32"/>
        </w:rPr>
        <w:t>五、竞赛日期</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1.初赛：由各单位自行组织，择优选拔,2015年9月20日前将参加决赛的团队上报大赛组委会。</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2.决赛： 2015年10月17日 上午8:30开始</w:t>
      </w:r>
    </w:p>
    <w:p w:rsidR="00313237" w:rsidRDefault="00313237" w:rsidP="00313237">
      <w:pPr>
        <w:spacing w:line="540" w:lineRule="exact"/>
        <w:ind w:firstLineChars="200" w:firstLine="640"/>
        <w:rPr>
          <w:rFonts w:ascii="黑体" w:eastAsia="黑体" w:hAnsi="楷体" w:cs="楷体" w:hint="eastAsia"/>
          <w:bCs/>
          <w:sz w:val="32"/>
          <w:szCs w:val="32"/>
        </w:rPr>
      </w:pPr>
      <w:r>
        <w:rPr>
          <w:rFonts w:ascii="黑体" w:eastAsia="黑体" w:hAnsi="楷体" w:cs="楷体" w:hint="eastAsia"/>
          <w:bCs/>
          <w:sz w:val="32"/>
          <w:szCs w:val="32"/>
        </w:rPr>
        <w:t>六、报名方式</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napToGrid w:val="0"/>
          <w:kern w:val="0"/>
          <w:sz w:val="32"/>
          <w:szCs w:val="32"/>
        </w:rPr>
        <w:t>请在</w:t>
      </w:r>
      <w:r>
        <w:rPr>
          <w:rFonts w:ascii="仿宋_GB2312" w:eastAsia="仿宋_GB2312" w:hint="eastAsia"/>
          <w:snapToGrid w:val="0"/>
          <w:kern w:val="0"/>
          <w:sz w:val="32"/>
          <w:szCs w:val="32"/>
        </w:rPr>
        <w:t>江西教育网研究生频道</w:t>
      </w:r>
      <w:r>
        <w:rPr>
          <w:rFonts w:ascii="仿宋_GB2312" w:eastAsia="仿宋_GB2312" w:hint="eastAsia"/>
          <w:i/>
          <w:iCs/>
          <w:sz w:val="28"/>
          <w:szCs w:val="28"/>
        </w:rPr>
        <w:t>（http://xwyyjs.jxedu.gov.cn）</w:t>
      </w:r>
      <w:r>
        <w:rPr>
          <w:rFonts w:ascii="仿宋_GB2312" w:eastAsia="仿宋_GB2312" w:hint="eastAsia"/>
          <w:sz w:val="32"/>
          <w:szCs w:val="32"/>
        </w:rPr>
        <w:lastRenderedPageBreak/>
        <w:t>或</w:t>
      </w:r>
      <w:r>
        <w:rPr>
          <w:rFonts w:ascii="仿宋_GB2312" w:eastAsia="仿宋_GB2312" w:hAnsi="楷体" w:cs="楷体" w:hint="eastAsia"/>
          <w:sz w:val="32"/>
          <w:szCs w:val="32"/>
        </w:rPr>
        <w:t>华东交通大学官网</w:t>
      </w:r>
      <w:r>
        <w:rPr>
          <w:rFonts w:ascii="仿宋_GB2312" w:eastAsia="仿宋_GB2312" w:hint="eastAsia"/>
          <w:i/>
          <w:iCs/>
          <w:sz w:val="28"/>
          <w:szCs w:val="28"/>
        </w:rPr>
        <w:t>（http://www.ecjtu.edu.cn）</w:t>
      </w:r>
      <w:r>
        <w:rPr>
          <w:rFonts w:ascii="仿宋_GB2312" w:eastAsia="仿宋_GB2312" w:hAnsi="楷体" w:cs="楷体" w:hint="eastAsia"/>
          <w:sz w:val="32"/>
          <w:szCs w:val="32"/>
        </w:rPr>
        <w:t>下载“2015年江西省首届专业学位研究生职业能力竞赛报名登记表”等相关资料，填写后发送到大赛通知中指定的邮箱。</w:t>
      </w:r>
    </w:p>
    <w:p w:rsidR="00313237" w:rsidRDefault="00313237" w:rsidP="00313237">
      <w:pPr>
        <w:spacing w:line="540" w:lineRule="exact"/>
        <w:ind w:firstLineChars="200" w:firstLine="640"/>
        <w:rPr>
          <w:rFonts w:ascii="黑体" w:eastAsia="黑体" w:hAnsi="楷体" w:cs="楷体" w:hint="eastAsia"/>
          <w:bCs/>
          <w:sz w:val="32"/>
          <w:szCs w:val="32"/>
        </w:rPr>
      </w:pPr>
      <w:r>
        <w:rPr>
          <w:rFonts w:ascii="黑体" w:eastAsia="黑体" w:hAnsi="楷体" w:cs="楷体" w:hint="eastAsia"/>
          <w:bCs/>
          <w:sz w:val="32"/>
          <w:szCs w:val="32"/>
        </w:rPr>
        <w:t>七、竞赛内容与时长</w:t>
      </w:r>
    </w:p>
    <w:p w:rsidR="00313237" w:rsidRDefault="00313237" w:rsidP="00313237">
      <w:pPr>
        <w:spacing w:line="540" w:lineRule="exact"/>
        <w:ind w:firstLineChars="200" w:firstLine="643"/>
        <w:rPr>
          <w:rFonts w:ascii="仿宋_GB2312" w:eastAsia="仿宋_GB2312" w:hAnsi="楷体" w:cs="楷体" w:hint="eastAsia"/>
          <w:b/>
          <w:bCs/>
          <w:sz w:val="32"/>
          <w:szCs w:val="32"/>
        </w:rPr>
      </w:pPr>
      <w:r>
        <w:rPr>
          <w:rFonts w:ascii="仿宋_GB2312" w:eastAsia="仿宋_GB2312" w:hAnsi="黑体" w:cs="黑体" w:hint="eastAsia"/>
          <w:b/>
          <w:bCs/>
          <w:sz w:val="32"/>
          <w:szCs w:val="32"/>
        </w:rPr>
        <w:t>（</w:t>
      </w:r>
      <w:r>
        <w:rPr>
          <w:rFonts w:ascii="仿宋_GB2312" w:eastAsia="仿宋_GB2312" w:hAnsi="楷体" w:cs="楷体" w:hint="eastAsia"/>
          <w:b/>
          <w:bCs/>
          <w:sz w:val="32"/>
          <w:szCs w:val="32"/>
        </w:rPr>
        <w:t>一）竞赛内容</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1.采用开放式命题方式，在不同的领域使用三维数字化的方法实现工程设计，主要包含工业设计、工程结构设计、工程分析、工业仿真等设计的各个环节。</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2.完成三维数字化模型设计，并进行仿真验证；依据设计完成作品说明书的撰写以及作品的展示（图片、视频、模型等），并进行答辩。</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3.参赛内容应该是参赛队员独立设计、开发完成的作品，严禁抄袭、剽窃等行为。凡发现抄袭、剽窃等行为，将取消参赛队伍的参赛资格，并追究相关指导教师和单位的责任。</w:t>
      </w:r>
    </w:p>
    <w:p w:rsidR="00313237" w:rsidRDefault="00313237" w:rsidP="00313237">
      <w:pPr>
        <w:spacing w:line="540" w:lineRule="exact"/>
        <w:ind w:firstLineChars="200" w:firstLine="643"/>
        <w:rPr>
          <w:rFonts w:ascii="仿宋_GB2312" w:eastAsia="仿宋_GB2312" w:hAnsi="楷体" w:cs="楷体" w:hint="eastAsia"/>
          <w:b/>
          <w:bCs/>
          <w:sz w:val="32"/>
          <w:szCs w:val="32"/>
        </w:rPr>
      </w:pPr>
      <w:r>
        <w:rPr>
          <w:rFonts w:ascii="仿宋_GB2312" w:eastAsia="仿宋_GB2312" w:hAnsi="楷体" w:cs="楷体" w:hint="eastAsia"/>
          <w:b/>
          <w:bCs/>
          <w:sz w:val="32"/>
          <w:szCs w:val="32"/>
        </w:rPr>
        <w:t>（二）竞赛时长</w:t>
      </w:r>
    </w:p>
    <w:p w:rsidR="00313237" w:rsidRDefault="00313237" w:rsidP="00313237">
      <w:pPr>
        <w:spacing w:line="540" w:lineRule="exact"/>
        <w:rPr>
          <w:rFonts w:ascii="仿宋_GB2312" w:eastAsia="仿宋_GB2312" w:hAnsi="楷体" w:cs="楷体" w:hint="eastAsia"/>
          <w:b/>
          <w:bCs/>
          <w:sz w:val="32"/>
          <w:szCs w:val="32"/>
        </w:rPr>
      </w:pPr>
      <w:r>
        <w:rPr>
          <w:rFonts w:ascii="仿宋_GB2312" w:eastAsia="仿宋_GB2312" w:hAnsi="楷体" w:cs="楷体" w:hint="eastAsia"/>
          <w:b/>
          <w:bCs/>
          <w:sz w:val="32"/>
          <w:szCs w:val="32"/>
        </w:rPr>
        <w:t xml:space="preserve">    </w:t>
      </w:r>
      <w:r>
        <w:rPr>
          <w:rFonts w:ascii="仿宋_GB2312" w:eastAsia="仿宋_GB2312" w:hAnsi="楷体" w:cs="楷体" w:hint="eastAsia"/>
          <w:sz w:val="32"/>
          <w:szCs w:val="32"/>
        </w:rPr>
        <w:t>作品设计时长不限。现场答辩时陈述10分钟，答辩10分钟。</w:t>
      </w:r>
    </w:p>
    <w:p w:rsidR="00313237" w:rsidRDefault="00313237" w:rsidP="00313237">
      <w:pPr>
        <w:spacing w:line="540" w:lineRule="exact"/>
        <w:ind w:firstLineChars="200" w:firstLine="640"/>
        <w:rPr>
          <w:rFonts w:ascii="黑体" w:eastAsia="黑体" w:hAnsi="楷体" w:cs="楷体" w:hint="eastAsia"/>
          <w:bCs/>
          <w:sz w:val="32"/>
          <w:szCs w:val="32"/>
        </w:rPr>
      </w:pPr>
      <w:r>
        <w:rPr>
          <w:rFonts w:ascii="黑体" w:eastAsia="黑体" w:hAnsi="楷体" w:cs="楷体" w:hint="eastAsia"/>
          <w:bCs/>
          <w:sz w:val="32"/>
          <w:szCs w:val="32"/>
        </w:rPr>
        <w:t>八、竞赛方式</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1.本赛项为团队赛。由省内各研究生培养单位组队参赛。</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2.每个参赛单位的每支参赛队的选手不超过4名，每支参赛</w:t>
      </w:r>
      <w:proofErr w:type="gramStart"/>
      <w:r>
        <w:rPr>
          <w:rFonts w:ascii="仿宋_GB2312" w:eastAsia="仿宋_GB2312" w:hAnsi="楷体" w:cs="楷体" w:hint="eastAsia"/>
          <w:sz w:val="32"/>
          <w:szCs w:val="32"/>
        </w:rPr>
        <w:t>队指导</w:t>
      </w:r>
      <w:proofErr w:type="gramEnd"/>
      <w:r>
        <w:rPr>
          <w:rFonts w:ascii="仿宋_GB2312" w:eastAsia="仿宋_GB2312" w:hAnsi="楷体" w:cs="楷体" w:hint="eastAsia"/>
          <w:sz w:val="32"/>
          <w:szCs w:val="32"/>
        </w:rPr>
        <w:t>教师1名。</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3.具体竞赛方式:</w:t>
      </w:r>
    </w:p>
    <w:p w:rsidR="00313237" w:rsidRDefault="00313237" w:rsidP="00313237">
      <w:pPr>
        <w:spacing w:line="540" w:lineRule="exact"/>
        <w:ind w:firstLineChars="200" w:firstLine="643"/>
        <w:rPr>
          <w:rFonts w:ascii="仿宋_GB2312" w:eastAsia="仿宋_GB2312" w:hAnsi="楷体" w:cs="楷体" w:hint="eastAsia"/>
          <w:sz w:val="32"/>
          <w:szCs w:val="32"/>
        </w:rPr>
      </w:pPr>
      <w:r>
        <w:rPr>
          <w:rFonts w:ascii="仿宋_GB2312" w:eastAsia="仿宋_GB2312" w:hAnsi="楷体" w:cs="楷体" w:hint="eastAsia"/>
          <w:b/>
          <w:bCs/>
          <w:sz w:val="32"/>
          <w:szCs w:val="32"/>
        </w:rPr>
        <w:t>初赛阶段：</w:t>
      </w:r>
      <w:r>
        <w:rPr>
          <w:rFonts w:ascii="仿宋_GB2312" w:eastAsia="仿宋_GB2312" w:hAnsi="楷体" w:cs="楷体" w:hint="eastAsia"/>
          <w:sz w:val="32"/>
          <w:szCs w:val="32"/>
        </w:rPr>
        <w:t>由参赛院校自行组织、自行评审。初赛选拔可通过作品评选、现场竞赛或考试等方式产生初赛结果，选拔产生进入决赛的团队及选手，并在9月20日前将参赛团</w:t>
      </w:r>
      <w:r>
        <w:rPr>
          <w:rFonts w:ascii="仿宋_GB2312" w:eastAsia="仿宋_GB2312" w:hAnsi="楷体" w:cs="楷体" w:hint="eastAsia"/>
          <w:sz w:val="32"/>
          <w:szCs w:val="32"/>
        </w:rPr>
        <w:lastRenderedPageBreak/>
        <w:t>队及选手报送大赛组委会办公室。</w:t>
      </w:r>
    </w:p>
    <w:p w:rsidR="00313237" w:rsidRDefault="00313237" w:rsidP="00313237">
      <w:pPr>
        <w:spacing w:line="540" w:lineRule="exact"/>
        <w:ind w:firstLineChars="200" w:firstLine="643"/>
        <w:rPr>
          <w:rFonts w:ascii="仿宋_GB2312" w:eastAsia="仿宋_GB2312" w:hAnsi="楷体" w:cs="楷体" w:hint="eastAsia"/>
          <w:sz w:val="32"/>
          <w:szCs w:val="32"/>
        </w:rPr>
      </w:pPr>
      <w:r>
        <w:rPr>
          <w:rFonts w:ascii="仿宋_GB2312" w:eastAsia="仿宋_GB2312" w:hAnsi="楷体" w:cs="楷体" w:hint="eastAsia"/>
          <w:b/>
          <w:bCs/>
          <w:sz w:val="32"/>
          <w:szCs w:val="32"/>
        </w:rPr>
        <w:t>决赛阶段：</w:t>
      </w:r>
      <w:r>
        <w:rPr>
          <w:rFonts w:ascii="仿宋_GB2312" w:eastAsia="仿宋_GB2312" w:hAnsi="楷体" w:cs="楷体" w:hint="eastAsia"/>
          <w:sz w:val="32"/>
          <w:szCs w:val="32"/>
        </w:rPr>
        <w:t>决赛采用现场答辩方式。决赛当日，在现场规定时间内进行现场作品介绍（10 分钟）及评审答辩（10分钟），答辩内容包含作品展示、作品技术难点与创新点自评等部分。经专家组评审，确定决赛获奖名次，由竞赛组委会审核发布。</w:t>
      </w:r>
    </w:p>
    <w:p w:rsidR="00313237" w:rsidRDefault="00313237" w:rsidP="00313237">
      <w:pPr>
        <w:spacing w:line="540" w:lineRule="exact"/>
        <w:ind w:firstLineChars="200" w:firstLine="640"/>
        <w:rPr>
          <w:rFonts w:ascii="黑体" w:eastAsia="黑体" w:hAnsi="楷体" w:cs="楷体" w:hint="eastAsia"/>
          <w:bCs/>
          <w:sz w:val="32"/>
          <w:szCs w:val="32"/>
        </w:rPr>
      </w:pPr>
      <w:r>
        <w:rPr>
          <w:rFonts w:ascii="黑体" w:eastAsia="黑体" w:hAnsi="楷体" w:cs="楷体" w:hint="eastAsia"/>
          <w:bCs/>
          <w:sz w:val="32"/>
          <w:szCs w:val="32"/>
        </w:rPr>
        <w:t>九、竞赛流程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1701"/>
        <w:gridCol w:w="1984"/>
        <w:gridCol w:w="2804"/>
        <w:gridCol w:w="1862"/>
      </w:tblGrid>
      <w:tr w:rsidR="00313237" w:rsidTr="0018388F">
        <w:trPr>
          <w:jc w:val="center"/>
        </w:trPr>
        <w:tc>
          <w:tcPr>
            <w:tcW w:w="2836" w:type="dxa"/>
            <w:gridSpan w:val="2"/>
            <w:vAlign w:val="center"/>
          </w:tcPr>
          <w:p w:rsidR="00313237" w:rsidRDefault="00313237" w:rsidP="0018388F">
            <w:pPr>
              <w:spacing w:line="400" w:lineRule="exact"/>
              <w:jc w:val="center"/>
              <w:rPr>
                <w:rFonts w:ascii="仿宋_GB2312" w:eastAsia="仿宋_GB2312" w:hAnsi="楷体" w:cs="楷体" w:hint="eastAsia"/>
                <w:b/>
                <w:bCs/>
                <w:sz w:val="24"/>
              </w:rPr>
            </w:pPr>
            <w:r>
              <w:rPr>
                <w:rFonts w:ascii="仿宋_GB2312" w:eastAsia="仿宋_GB2312" w:hAnsi="楷体" w:cs="楷体" w:hint="eastAsia"/>
                <w:b/>
                <w:bCs/>
                <w:sz w:val="24"/>
              </w:rPr>
              <w:t>日 期</w:t>
            </w:r>
          </w:p>
        </w:tc>
        <w:tc>
          <w:tcPr>
            <w:tcW w:w="1984" w:type="dxa"/>
            <w:vAlign w:val="center"/>
          </w:tcPr>
          <w:p w:rsidR="00313237" w:rsidRDefault="00313237" w:rsidP="0018388F">
            <w:pPr>
              <w:spacing w:line="400" w:lineRule="exact"/>
              <w:jc w:val="center"/>
              <w:rPr>
                <w:rFonts w:ascii="仿宋_GB2312" w:eastAsia="仿宋_GB2312" w:hAnsi="楷体" w:cs="楷体" w:hint="eastAsia"/>
                <w:b/>
                <w:bCs/>
                <w:sz w:val="24"/>
              </w:rPr>
            </w:pPr>
            <w:r>
              <w:rPr>
                <w:rFonts w:ascii="仿宋_GB2312" w:eastAsia="仿宋_GB2312" w:hAnsi="楷体" w:cs="楷体" w:hint="eastAsia"/>
                <w:b/>
                <w:bCs/>
                <w:sz w:val="24"/>
              </w:rPr>
              <w:t>流 程</w:t>
            </w:r>
          </w:p>
        </w:tc>
        <w:tc>
          <w:tcPr>
            <w:tcW w:w="2804" w:type="dxa"/>
            <w:vAlign w:val="center"/>
          </w:tcPr>
          <w:p w:rsidR="00313237" w:rsidRDefault="00313237" w:rsidP="0018388F">
            <w:pPr>
              <w:spacing w:line="400" w:lineRule="exact"/>
              <w:jc w:val="center"/>
              <w:rPr>
                <w:rFonts w:ascii="仿宋_GB2312" w:eastAsia="仿宋_GB2312" w:hAnsi="楷体" w:cs="楷体" w:hint="eastAsia"/>
                <w:b/>
                <w:bCs/>
                <w:sz w:val="24"/>
              </w:rPr>
            </w:pPr>
            <w:r>
              <w:rPr>
                <w:rFonts w:ascii="仿宋_GB2312" w:eastAsia="仿宋_GB2312" w:hAnsi="楷体" w:cs="楷体" w:hint="eastAsia"/>
                <w:b/>
                <w:bCs/>
                <w:sz w:val="24"/>
              </w:rPr>
              <w:t>内 容</w:t>
            </w:r>
          </w:p>
        </w:tc>
        <w:tc>
          <w:tcPr>
            <w:tcW w:w="1862" w:type="dxa"/>
            <w:vAlign w:val="center"/>
          </w:tcPr>
          <w:p w:rsidR="00313237" w:rsidRDefault="00313237" w:rsidP="0018388F">
            <w:pPr>
              <w:spacing w:line="400" w:lineRule="exact"/>
              <w:jc w:val="center"/>
              <w:rPr>
                <w:rFonts w:ascii="仿宋_GB2312" w:eastAsia="仿宋_GB2312" w:hAnsi="楷体" w:cs="楷体" w:hint="eastAsia"/>
                <w:b/>
                <w:bCs/>
                <w:sz w:val="24"/>
              </w:rPr>
            </w:pPr>
            <w:r>
              <w:rPr>
                <w:rFonts w:ascii="仿宋_GB2312" w:eastAsia="仿宋_GB2312" w:hAnsi="楷体" w:cs="楷体" w:hint="eastAsia"/>
                <w:b/>
                <w:bCs/>
                <w:sz w:val="24"/>
              </w:rPr>
              <w:t>时 间</w:t>
            </w:r>
          </w:p>
        </w:tc>
      </w:tr>
      <w:tr w:rsidR="00313237" w:rsidTr="0018388F">
        <w:trPr>
          <w:trHeight w:val="414"/>
          <w:jc w:val="center"/>
        </w:trPr>
        <w:tc>
          <w:tcPr>
            <w:tcW w:w="1135" w:type="dxa"/>
            <w:vMerge w:val="restart"/>
            <w:vAlign w:val="center"/>
          </w:tcPr>
          <w:p w:rsidR="00313237" w:rsidRDefault="00313237"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赛前</w:t>
            </w:r>
          </w:p>
          <w:p w:rsidR="00313237" w:rsidRDefault="00313237"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10.16</w:t>
            </w:r>
          </w:p>
        </w:tc>
        <w:tc>
          <w:tcPr>
            <w:tcW w:w="1701" w:type="dxa"/>
            <w:vAlign w:val="center"/>
          </w:tcPr>
          <w:p w:rsidR="00313237" w:rsidRDefault="00313237"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全天报到</w:t>
            </w:r>
          </w:p>
        </w:tc>
        <w:tc>
          <w:tcPr>
            <w:tcW w:w="1984" w:type="dxa"/>
            <w:vAlign w:val="center"/>
          </w:tcPr>
          <w:p w:rsidR="00313237" w:rsidRDefault="00313237"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参赛选手报到</w:t>
            </w:r>
          </w:p>
        </w:tc>
        <w:tc>
          <w:tcPr>
            <w:tcW w:w="2804" w:type="dxa"/>
            <w:vAlign w:val="center"/>
          </w:tcPr>
          <w:p w:rsidR="00313237" w:rsidRDefault="00313237"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报到、核对资料等</w:t>
            </w:r>
          </w:p>
        </w:tc>
        <w:tc>
          <w:tcPr>
            <w:tcW w:w="1862" w:type="dxa"/>
            <w:vAlign w:val="center"/>
          </w:tcPr>
          <w:p w:rsidR="00313237" w:rsidRDefault="00313237"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9:00-15:30</w:t>
            </w:r>
          </w:p>
        </w:tc>
      </w:tr>
      <w:tr w:rsidR="00313237" w:rsidTr="0018388F">
        <w:trPr>
          <w:trHeight w:val="414"/>
          <w:jc w:val="center"/>
        </w:trPr>
        <w:tc>
          <w:tcPr>
            <w:tcW w:w="1135" w:type="dxa"/>
            <w:vMerge/>
            <w:vAlign w:val="center"/>
          </w:tcPr>
          <w:p w:rsidR="00313237" w:rsidRDefault="00313237" w:rsidP="0018388F">
            <w:pPr>
              <w:spacing w:line="400" w:lineRule="exact"/>
              <w:jc w:val="center"/>
              <w:rPr>
                <w:rFonts w:ascii="仿宋_GB2312" w:eastAsia="仿宋_GB2312" w:hAnsi="楷体" w:cs="楷体" w:hint="eastAsia"/>
                <w:sz w:val="24"/>
              </w:rPr>
            </w:pPr>
          </w:p>
        </w:tc>
        <w:tc>
          <w:tcPr>
            <w:tcW w:w="1701" w:type="dxa"/>
            <w:vAlign w:val="center"/>
          </w:tcPr>
          <w:p w:rsidR="00313237" w:rsidRDefault="00313237"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适应场地</w:t>
            </w:r>
          </w:p>
          <w:p w:rsidR="00313237" w:rsidRDefault="00313237"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抽签</w:t>
            </w:r>
          </w:p>
        </w:tc>
        <w:tc>
          <w:tcPr>
            <w:tcW w:w="1984" w:type="dxa"/>
            <w:vAlign w:val="center"/>
          </w:tcPr>
          <w:p w:rsidR="00313237" w:rsidRDefault="00313237"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参赛选手适应场地，抽签产生答辩顺序</w:t>
            </w:r>
          </w:p>
        </w:tc>
        <w:tc>
          <w:tcPr>
            <w:tcW w:w="2804" w:type="dxa"/>
            <w:vAlign w:val="center"/>
          </w:tcPr>
          <w:p w:rsidR="00313237" w:rsidRDefault="00313237"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领队会议、适应场地，提交所有相关的设计文件，抽签产生答辩顺序</w:t>
            </w:r>
          </w:p>
        </w:tc>
        <w:tc>
          <w:tcPr>
            <w:tcW w:w="1862" w:type="dxa"/>
            <w:vAlign w:val="center"/>
          </w:tcPr>
          <w:p w:rsidR="00313237" w:rsidRDefault="00313237"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14:30-17:30</w:t>
            </w:r>
          </w:p>
        </w:tc>
      </w:tr>
      <w:tr w:rsidR="00313237" w:rsidTr="0018388F">
        <w:trPr>
          <w:trHeight w:val="630"/>
          <w:jc w:val="center"/>
        </w:trPr>
        <w:tc>
          <w:tcPr>
            <w:tcW w:w="1135" w:type="dxa"/>
            <w:vMerge w:val="restart"/>
            <w:vAlign w:val="center"/>
          </w:tcPr>
          <w:p w:rsidR="00313237" w:rsidRDefault="00313237"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赛中</w:t>
            </w:r>
          </w:p>
          <w:p w:rsidR="00313237" w:rsidRDefault="00313237"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10.17-10.18</w:t>
            </w:r>
          </w:p>
        </w:tc>
        <w:tc>
          <w:tcPr>
            <w:tcW w:w="1701" w:type="dxa"/>
            <w:vAlign w:val="center"/>
          </w:tcPr>
          <w:p w:rsidR="00313237" w:rsidRDefault="00313237"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评审、答辩</w:t>
            </w:r>
          </w:p>
        </w:tc>
        <w:tc>
          <w:tcPr>
            <w:tcW w:w="1984" w:type="dxa"/>
            <w:vAlign w:val="center"/>
          </w:tcPr>
          <w:p w:rsidR="00313237" w:rsidRDefault="00313237"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参赛团队答辩</w:t>
            </w:r>
          </w:p>
        </w:tc>
        <w:tc>
          <w:tcPr>
            <w:tcW w:w="2804" w:type="dxa"/>
            <w:vMerge w:val="restart"/>
            <w:vAlign w:val="center"/>
          </w:tcPr>
          <w:p w:rsidR="00313237" w:rsidRDefault="00313237"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根据提交的设计结果，进行现场评审、答辩</w:t>
            </w:r>
          </w:p>
        </w:tc>
        <w:tc>
          <w:tcPr>
            <w:tcW w:w="1862" w:type="dxa"/>
            <w:vAlign w:val="center"/>
          </w:tcPr>
          <w:p w:rsidR="00313237" w:rsidRDefault="00313237"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8:00-12:00</w:t>
            </w:r>
          </w:p>
        </w:tc>
      </w:tr>
      <w:tr w:rsidR="00313237" w:rsidTr="0018388F">
        <w:trPr>
          <w:jc w:val="center"/>
        </w:trPr>
        <w:tc>
          <w:tcPr>
            <w:tcW w:w="1135" w:type="dxa"/>
            <w:vMerge/>
            <w:vAlign w:val="center"/>
          </w:tcPr>
          <w:p w:rsidR="00313237" w:rsidRDefault="00313237" w:rsidP="0018388F">
            <w:pPr>
              <w:spacing w:line="400" w:lineRule="exact"/>
              <w:jc w:val="center"/>
              <w:rPr>
                <w:rFonts w:ascii="仿宋_GB2312" w:eastAsia="仿宋_GB2312" w:hAnsi="楷体" w:cs="楷体" w:hint="eastAsia"/>
                <w:sz w:val="24"/>
              </w:rPr>
            </w:pPr>
          </w:p>
        </w:tc>
        <w:tc>
          <w:tcPr>
            <w:tcW w:w="1701" w:type="dxa"/>
            <w:vAlign w:val="center"/>
          </w:tcPr>
          <w:p w:rsidR="00313237" w:rsidRDefault="00313237"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评审、答辩</w:t>
            </w:r>
          </w:p>
        </w:tc>
        <w:tc>
          <w:tcPr>
            <w:tcW w:w="1984" w:type="dxa"/>
            <w:vAlign w:val="center"/>
          </w:tcPr>
          <w:p w:rsidR="00313237" w:rsidRDefault="00313237"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参赛团队答辩</w:t>
            </w:r>
          </w:p>
        </w:tc>
        <w:tc>
          <w:tcPr>
            <w:tcW w:w="2804" w:type="dxa"/>
            <w:vMerge/>
            <w:vAlign w:val="center"/>
          </w:tcPr>
          <w:p w:rsidR="00313237" w:rsidRDefault="00313237" w:rsidP="0018388F">
            <w:pPr>
              <w:spacing w:line="400" w:lineRule="exact"/>
              <w:jc w:val="center"/>
              <w:rPr>
                <w:rFonts w:ascii="仿宋_GB2312" w:eastAsia="仿宋_GB2312" w:hAnsi="楷体" w:cs="楷体" w:hint="eastAsia"/>
                <w:sz w:val="24"/>
              </w:rPr>
            </w:pPr>
          </w:p>
        </w:tc>
        <w:tc>
          <w:tcPr>
            <w:tcW w:w="1862" w:type="dxa"/>
            <w:vAlign w:val="center"/>
          </w:tcPr>
          <w:p w:rsidR="00313237" w:rsidRDefault="00313237"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14:00-17:30</w:t>
            </w:r>
          </w:p>
        </w:tc>
      </w:tr>
      <w:tr w:rsidR="00313237" w:rsidTr="0018388F">
        <w:trPr>
          <w:jc w:val="center"/>
        </w:trPr>
        <w:tc>
          <w:tcPr>
            <w:tcW w:w="1135" w:type="dxa"/>
            <w:vAlign w:val="center"/>
          </w:tcPr>
          <w:p w:rsidR="00313237" w:rsidRDefault="00313237"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赛后</w:t>
            </w:r>
          </w:p>
          <w:p w:rsidR="00313237" w:rsidRDefault="00313237"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10.18</w:t>
            </w:r>
          </w:p>
        </w:tc>
        <w:tc>
          <w:tcPr>
            <w:tcW w:w="1701" w:type="dxa"/>
            <w:vAlign w:val="center"/>
          </w:tcPr>
          <w:p w:rsidR="00313237" w:rsidRDefault="00313237"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评比</w:t>
            </w:r>
          </w:p>
        </w:tc>
        <w:tc>
          <w:tcPr>
            <w:tcW w:w="1984" w:type="dxa"/>
            <w:vAlign w:val="center"/>
          </w:tcPr>
          <w:p w:rsidR="00313237" w:rsidRDefault="00313237"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评选奖项</w:t>
            </w:r>
          </w:p>
        </w:tc>
        <w:tc>
          <w:tcPr>
            <w:tcW w:w="2804" w:type="dxa"/>
            <w:vAlign w:val="center"/>
          </w:tcPr>
          <w:p w:rsidR="00313237" w:rsidRDefault="00313237"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依据设计结果评审以及现场答辩确定奖项</w:t>
            </w:r>
          </w:p>
        </w:tc>
        <w:tc>
          <w:tcPr>
            <w:tcW w:w="1862" w:type="dxa"/>
            <w:vAlign w:val="center"/>
          </w:tcPr>
          <w:p w:rsidR="00313237" w:rsidRDefault="00313237" w:rsidP="0018388F">
            <w:pPr>
              <w:spacing w:line="400" w:lineRule="exact"/>
              <w:jc w:val="center"/>
              <w:rPr>
                <w:rFonts w:ascii="仿宋_GB2312" w:eastAsia="仿宋_GB2312" w:hAnsi="楷体" w:cs="楷体" w:hint="eastAsia"/>
                <w:sz w:val="24"/>
              </w:rPr>
            </w:pPr>
            <w:r>
              <w:rPr>
                <w:rFonts w:ascii="仿宋_GB2312" w:eastAsia="仿宋_GB2312" w:hAnsi="楷体" w:cs="楷体" w:hint="eastAsia"/>
                <w:sz w:val="24"/>
              </w:rPr>
              <w:t>14:00-17:30</w:t>
            </w:r>
          </w:p>
        </w:tc>
      </w:tr>
    </w:tbl>
    <w:p w:rsidR="00313237" w:rsidRDefault="00313237" w:rsidP="00313237">
      <w:pPr>
        <w:spacing w:line="560" w:lineRule="exact"/>
        <w:ind w:firstLineChars="200" w:firstLine="640"/>
        <w:rPr>
          <w:rFonts w:ascii="黑体" w:eastAsia="黑体" w:hAnsi="黑体" w:cs="黑体" w:hint="eastAsia"/>
          <w:bCs/>
          <w:sz w:val="32"/>
          <w:szCs w:val="32"/>
        </w:rPr>
      </w:pPr>
      <w:r>
        <w:rPr>
          <w:rFonts w:ascii="黑体" w:eastAsia="黑体" w:hAnsi="楷体" w:cs="楷体" w:hint="eastAsia"/>
          <w:bCs/>
          <w:sz w:val="32"/>
          <w:szCs w:val="32"/>
        </w:rPr>
        <w:t>十、竞赛规则</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1.所有参赛选手须具备江西省高校全日制专业学位在读硕士研究生资格。</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2.决赛答辩顺序由各队领队抽签产生。</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3.参赛选手必须如实设计，不得由他人替代。</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4.参赛选手必须按要求在规定的时间内完成答辩，不得拖延。参赛选手必须独立完成答辩。</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5.对于违反上述规则的参赛选手，评审专家组长有权终止其比赛，并劝令其离开赛场。</w:t>
      </w:r>
    </w:p>
    <w:p w:rsidR="00313237" w:rsidRDefault="00313237" w:rsidP="00313237">
      <w:pPr>
        <w:spacing w:line="540" w:lineRule="exact"/>
        <w:ind w:firstLineChars="200" w:firstLine="640"/>
        <w:rPr>
          <w:rFonts w:ascii="黑体" w:eastAsia="黑体" w:hAnsi="黑体" w:cs="黑体" w:hint="eastAsia"/>
          <w:bCs/>
          <w:sz w:val="32"/>
          <w:szCs w:val="32"/>
        </w:rPr>
      </w:pPr>
      <w:r>
        <w:rPr>
          <w:rFonts w:ascii="黑体" w:eastAsia="黑体" w:hAnsi="楷体" w:cs="楷体" w:hint="eastAsia"/>
          <w:bCs/>
          <w:sz w:val="32"/>
          <w:szCs w:val="32"/>
        </w:rPr>
        <w:t>十一、成绩评定</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（一）评分标准</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lastRenderedPageBreak/>
        <w:t>1.三维数字化模型设计（50分）</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（1）模型的完整性：完整地实现数字化设计，10分；</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（2）模型的准确性：设计结果与设计要求相符，15分；</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（3）模型的实用性：设计模型具有开发价值，15分；</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（4）模型的美观性：设计模型美观、简洁，10分。</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2.模型仿真分析（30分）</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（1）模型仿真模型：按照设计要求建立的仿真模型，15分；</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（2）仿真分析的合理性：按照设计要求进行的仿真分析是否合理，能否达到设计要求，15分。</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3.现场答辩（20分）</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（1）答辩表述：答辩表述清楚，有条理，能准确描述建模以及分析过程，并进行总结，15分；</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（2）答辩PPT：答辩PPT美观、简洁，能准确表达设计思路及过程，5分。</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（二）成绩评定</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1.评审专家选聘</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（1）评审专家为省内相关研究领域专家，人数为7人，设专家</w:t>
      </w:r>
      <w:proofErr w:type="gramStart"/>
      <w:r>
        <w:rPr>
          <w:rFonts w:ascii="仿宋_GB2312" w:eastAsia="仿宋_GB2312" w:hAnsi="楷体" w:cs="楷体" w:hint="eastAsia"/>
          <w:sz w:val="32"/>
          <w:szCs w:val="32"/>
        </w:rPr>
        <w:t>组</w:t>
      </w:r>
      <w:proofErr w:type="gramEnd"/>
      <w:r>
        <w:rPr>
          <w:rFonts w:ascii="仿宋_GB2312" w:eastAsia="仿宋_GB2312" w:hAnsi="楷体" w:cs="楷体" w:hint="eastAsia"/>
          <w:sz w:val="32"/>
          <w:szCs w:val="32"/>
        </w:rPr>
        <w:t>组长1人。</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（2）大赛设仲裁组，由组委会指定人员组成。</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2.成绩评定</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（1）参赛最终成绩由两部分组成：模型设计及仿真分析得分（80分），现场答辩得分（20分）。</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（2）模型设计及分析得分和现场答辩得分由专家组评定。</w:t>
      </w:r>
    </w:p>
    <w:p w:rsidR="00313237" w:rsidRDefault="00313237" w:rsidP="00313237">
      <w:pPr>
        <w:spacing w:line="540" w:lineRule="exact"/>
        <w:ind w:firstLineChars="200" w:firstLine="640"/>
        <w:rPr>
          <w:rFonts w:ascii="黑体" w:eastAsia="黑体" w:hAnsi="楷体" w:cs="楷体" w:hint="eastAsia"/>
          <w:bCs/>
          <w:sz w:val="32"/>
          <w:szCs w:val="32"/>
        </w:rPr>
      </w:pPr>
      <w:r>
        <w:rPr>
          <w:rFonts w:ascii="黑体" w:eastAsia="黑体" w:hAnsi="楷体" w:cs="楷体" w:hint="eastAsia"/>
          <w:bCs/>
          <w:sz w:val="32"/>
          <w:szCs w:val="32"/>
        </w:rPr>
        <w:lastRenderedPageBreak/>
        <w:t>十二、申诉与仲裁</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1.本赛项比赛过程中若出现有失公正或有关人员违规等现象，代表队领队可在比赛结束后2小时内向竞赛组委会办公室提出书面申诉。</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2.竞赛组委会办公室在接到申诉后2小时内组织复议，并及时反馈复议结果。</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3.如申诉方对复议结果仍然有异议，可向竞赛组委会提出申诉仲裁。大赛组织委员会的仲裁结果为最终结果。</w:t>
      </w:r>
    </w:p>
    <w:p w:rsidR="00313237" w:rsidRDefault="00313237" w:rsidP="00313237">
      <w:pPr>
        <w:spacing w:line="540" w:lineRule="exact"/>
        <w:ind w:firstLineChars="200" w:firstLine="640"/>
        <w:rPr>
          <w:rFonts w:ascii="黑体" w:eastAsia="黑体" w:hAnsi="楷体" w:cs="楷体" w:hint="eastAsia"/>
          <w:bCs/>
          <w:sz w:val="32"/>
          <w:szCs w:val="32"/>
        </w:rPr>
      </w:pPr>
      <w:r>
        <w:rPr>
          <w:rFonts w:ascii="黑体" w:eastAsia="黑体" w:hAnsi="楷体" w:cs="楷体" w:hint="eastAsia"/>
          <w:bCs/>
          <w:sz w:val="32"/>
          <w:szCs w:val="32"/>
        </w:rPr>
        <w:t>十三、法律申明</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各竞赛组织机构及其工作人员不得泄露相关参赛作品中涉及的技术秘密和商业秘密。参赛选手自行把握参赛作品中技术及商业秘密内容的披露尺度。因参赛队及其选手原因出现商业及技术秘密泄露问题与本竞赛组委会等机构无关。</w:t>
      </w:r>
    </w:p>
    <w:p w:rsidR="00313237" w:rsidRDefault="00313237" w:rsidP="00313237">
      <w:pPr>
        <w:spacing w:line="540" w:lineRule="exact"/>
        <w:ind w:firstLineChars="200" w:firstLine="640"/>
        <w:rPr>
          <w:rFonts w:ascii="黑体" w:eastAsia="黑体" w:hAnsi="楷体" w:cs="楷体" w:hint="eastAsia"/>
          <w:bCs/>
          <w:sz w:val="32"/>
          <w:szCs w:val="32"/>
        </w:rPr>
      </w:pPr>
      <w:r>
        <w:rPr>
          <w:rFonts w:ascii="黑体" w:eastAsia="黑体" w:hAnsi="楷体" w:cs="楷体" w:hint="eastAsia"/>
          <w:bCs/>
          <w:sz w:val="32"/>
          <w:szCs w:val="32"/>
        </w:rPr>
        <w:t>十四、竞赛须知</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（一）参赛队须知</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1.参赛队统一使用“</w:t>
      </w:r>
      <w:r>
        <w:rPr>
          <w:rFonts w:ascii="仿宋_GB2312" w:eastAsia="仿宋_GB2312" w:hAnsi="楷体" w:cs="楷体" w:hint="eastAsia"/>
          <w:b/>
          <w:bCs/>
          <w:sz w:val="32"/>
          <w:szCs w:val="32"/>
        </w:rPr>
        <w:t>江西省首届专业学位研究生职业能力竞赛XXXX大学代表队”</w:t>
      </w:r>
      <w:r>
        <w:rPr>
          <w:rFonts w:ascii="仿宋_GB2312" w:eastAsia="仿宋_GB2312" w:hAnsi="楷体" w:cs="楷体" w:hint="eastAsia"/>
          <w:sz w:val="32"/>
          <w:szCs w:val="32"/>
        </w:rPr>
        <w:t>的名称及相关标识。</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2.参赛队员在报名资格获得审核确认后，原则上不得更换。如在比赛筹备过程中确需更换队员，须书面报竞赛组委会办公室审核确认；竞赛开始后，参赛队不得更换参赛队员，但允许参赛队员放弃比赛。</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3.各参赛队要发扬良好道德风尚，听从指挥，服从专家评审，不弄虚作假，否则取消参赛资格，成绩和名次无效。参赛队要按照大赛赛程安排，凭竞赛组委会颁发的参赛证和有效身份证件参加比赛及相关活动。</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lastRenderedPageBreak/>
        <w:t>4.在竞赛期间，未经竞赛组委会办公室同意，领队、指导教师及其参赛选手不得接受新闻媒体或其他单位或个人进行的与竞赛内容相关的采访，不得将竞赛相关信息私自发布。</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（二）领队及指导教师须知</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1.各代表队领队要坚决执行竞赛的各项规定，加强对参赛人员的管理，做好赛前各项准备工作。</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2.比赛过程中，非经批准领队及指导教师不得进入竞赛现场。</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3.参赛代表如对竞赛结果由异议，由领队在规定时间内向竞赛组委会办公室提出书面报告。</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（三）参赛队员须知</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1.参赛选手应按报名有关要求如实填写个人信息，否则取消竞赛资格。</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2.参赛选手</w:t>
      </w:r>
      <w:proofErr w:type="gramStart"/>
      <w:r>
        <w:rPr>
          <w:rFonts w:ascii="仿宋_GB2312" w:eastAsia="仿宋_GB2312" w:hAnsi="楷体" w:cs="楷体" w:hint="eastAsia"/>
          <w:sz w:val="32"/>
          <w:szCs w:val="32"/>
        </w:rPr>
        <w:t>凭统一</w:t>
      </w:r>
      <w:proofErr w:type="gramEnd"/>
      <w:r>
        <w:rPr>
          <w:rFonts w:ascii="仿宋_GB2312" w:eastAsia="仿宋_GB2312" w:hAnsi="楷体" w:cs="楷体" w:hint="eastAsia"/>
          <w:sz w:val="32"/>
          <w:szCs w:val="32"/>
        </w:rPr>
        <w:t>印制的参赛证和有效身份证件参加竞赛。</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3.参赛选手应自觉认真学习本次竞赛相关文件规定，自觉遵守竞赛纪律，听从安排，文明参赛。</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4.参赛选手应提前30分钟抵达赛场，不得迟到早退，并按抽签结果在指定位置就坐。</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（四）工作人员须知</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1.竞赛工作人员竞赛期间必须佩戴由竞赛组委会签发的相应证件，礼貌有序，坚守岗位，以高度负责的精神、严肃认真的态度做好各项赛事工作。</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2.竞赛工作人员不得影响参赛选手比赛，不允许实施由</w:t>
      </w:r>
      <w:r>
        <w:rPr>
          <w:rFonts w:ascii="仿宋_GB2312" w:eastAsia="仿宋_GB2312" w:hAnsi="楷体" w:cs="楷体" w:hint="eastAsia"/>
          <w:sz w:val="32"/>
          <w:szCs w:val="32"/>
        </w:rPr>
        <w:lastRenderedPageBreak/>
        <w:t>有影响比赛公平公正的行为。如发现其他人员有违反比赛纪律的行为，应予以制止，情节严重的，应向竞赛组委会反映。</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3.竞赛工作人员要熟悉比赛规程，认真遵守各项比赛规则和工作要求。</w:t>
      </w:r>
    </w:p>
    <w:p w:rsidR="00313237" w:rsidRDefault="00313237" w:rsidP="00313237">
      <w:pPr>
        <w:spacing w:line="540" w:lineRule="exact"/>
        <w:ind w:firstLineChars="200" w:firstLine="640"/>
        <w:rPr>
          <w:rFonts w:ascii="黑体" w:eastAsia="黑体" w:hAnsi="楷体" w:cs="楷体" w:hint="eastAsia"/>
          <w:bCs/>
          <w:sz w:val="32"/>
          <w:szCs w:val="32"/>
        </w:rPr>
      </w:pPr>
      <w:r>
        <w:rPr>
          <w:rFonts w:ascii="黑体" w:eastAsia="黑体" w:hAnsi="楷体" w:cs="楷体" w:hint="eastAsia"/>
          <w:bCs/>
          <w:sz w:val="32"/>
          <w:szCs w:val="32"/>
        </w:rPr>
        <w:t>十五、资源转化</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为促进竞赛资源和成果向教学科研、市场应用转化，力争将竞赛过程中获得的科技创新成果进行产学研结合转化，产生经济社会效益。</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1.竞赛过程中所产生的相关科技创新成果（产品）的所有权归参赛选手和参赛单位共同所有。可由参赛选手申请国家专利或进行技术转让等。</w:t>
      </w:r>
    </w:p>
    <w:p w:rsidR="00313237" w:rsidRDefault="00313237" w:rsidP="00313237">
      <w:pPr>
        <w:spacing w:line="540" w:lineRule="exact"/>
        <w:ind w:firstLineChars="200" w:firstLine="640"/>
        <w:rPr>
          <w:rFonts w:ascii="仿宋_GB2312" w:eastAsia="仿宋_GB2312" w:hAnsi="楷体" w:cs="楷体" w:hint="eastAsia"/>
          <w:sz w:val="32"/>
          <w:szCs w:val="32"/>
        </w:rPr>
      </w:pPr>
      <w:r>
        <w:rPr>
          <w:rFonts w:ascii="仿宋_GB2312" w:eastAsia="仿宋_GB2312" w:hAnsi="楷体" w:cs="楷体" w:hint="eastAsia"/>
          <w:sz w:val="32"/>
          <w:szCs w:val="32"/>
        </w:rPr>
        <w:t>2.本赛项“三维数字化设计与仿真分析”的竞赛内容、竞赛方式、竞赛试题、竞赛软件等各种竞赛所形成的资源，可由承办单位转化为相应的教学实践、教学内容、教学软件等教学资源和体系。资源转化利用的方案和实效向江西省学位办报告。</w:t>
      </w:r>
    </w:p>
    <w:p w:rsidR="00313237" w:rsidRDefault="00313237" w:rsidP="00313237">
      <w:pPr>
        <w:spacing w:line="540" w:lineRule="exact"/>
        <w:ind w:firstLineChars="200" w:firstLine="640"/>
        <w:rPr>
          <w:rFonts w:ascii="黑体" w:eastAsia="黑体" w:hAnsi="楷体" w:cs="楷体" w:hint="eastAsia"/>
          <w:bCs/>
          <w:sz w:val="32"/>
          <w:szCs w:val="32"/>
        </w:rPr>
      </w:pPr>
      <w:r>
        <w:rPr>
          <w:rFonts w:ascii="黑体" w:eastAsia="黑体" w:hAnsi="楷体" w:cs="楷体" w:hint="eastAsia"/>
          <w:bCs/>
          <w:sz w:val="32"/>
          <w:szCs w:val="32"/>
        </w:rPr>
        <w:t>十六、竞赛解释权</w:t>
      </w:r>
    </w:p>
    <w:p w:rsidR="00313237" w:rsidRDefault="00313237" w:rsidP="00313237">
      <w:pPr>
        <w:spacing w:line="540" w:lineRule="exact"/>
        <w:ind w:firstLineChars="200" w:firstLine="640"/>
        <w:rPr>
          <w:rFonts w:ascii="仿宋_GB2312" w:eastAsia="仿宋_GB2312" w:hAnsi="黑体" w:cs="黑体" w:hint="eastAsia"/>
          <w:b/>
          <w:bCs/>
          <w:sz w:val="32"/>
          <w:szCs w:val="32"/>
        </w:rPr>
      </w:pPr>
      <w:r>
        <w:rPr>
          <w:rFonts w:ascii="仿宋_GB2312" w:eastAsia="仿宋_GB2312" w:hAnsi="楷体" w:cs="楷体" w:hint="eastAsia"/>
          <w:sz w:val="32"/>
          <w:szCs w:val="32"/>
        </w:rPr>
        <w:t>本赛项规程由“江西省首届专业学位研究生职业能力竞赛组委会”负责解释。</w:t>
      </w:r>
    </w:p>
    <w:p w:rsidR="00C81550" w:rsidRPr="00313237" w:rsidRDefault="00C81550"/>
    <w:sectPr w:rsidR="00C81550" w:rsidRPr="00313237" w:rsidSect="00C8155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3237"/>
    <w:rsid w:val="00313237"/>
    <w:rsid w:val="00C815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23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501</Words>
  <Characters>2862</Characters>
  <Application>Microsoft Office Word</Application>
  <DocSecurity>0</DocSecurity>
  <Lines>23</Lines>
  <Paragraphs>6</Paragraphs>
  <ScaleCrop>false</ScaleCrop>
  <Company>jxau</Company>
  <LinksUpToDate>false</LinksUpToDate>
  <CharactersWithSpaces>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yuanqin he</dc:creator>
  <cp:lastModifiedBy>yuanqin he</cp:lastModifiedBy>
  <cp:revision>1</cp:revision>
  <dcterms:created xsi:type="dcterms:W3CDTF">2015-07-25T08:29:00Z</dcterms:created>
  <dcterms:modified xsi:type="dcterms:W3CDTF">2015-07-25T08:29:00Z</dcterms:modified>
</cp:coreProperties>
</file>